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490F" w:rsidRDefault="00C67510" w:rsidP="00EA3390">
      <w:pPr>
        <w:spacing w:after="0" w:line="240" w:lineRule="auto"/>
        <w:jc w:val="center"/>
        <w:rPr>
          <w:rFonts w:ascii="Times New Roman" w:hAnsi="Times New Roman" w:cs="Times New Roman"/>
          <w:b/>
          <w:sz w:val="32"/>
          <w:szCs w:val="20"/>
        </w:rPr>
      </w:pPr>
      <w:r w:rsidRPr="00382A2B">
        <w:rPr>
          <w:rFonts w:ascii="Times New Roman" w:eastAsia="Calibri" w:hAnsi="Times New Roman"/>
          <w:b/>
          <w:sz w:val="32"/>
          <w:szCs w:val="20"/>
        </w:rPr>
        <w:t>Paper Title</w:t>
      </w:r>
      <w:r w:rsidRPr="00382A2B">
        <w:rPr>
          <w:rFonts w:ascii="Times New Roman" w:eastAsia="Calibri" w:hAnsi="Times New Roman"/>
          <w:b/>
          <w:color w:val="365F91"/>
          <w:sz w:val="32"/>
          <w:szCs w:val="20"/>
        </w:rPr>
        <w:t xml:space="preserve"> </w:t>
      </w:r>
      <w:r w:rsidRPr="00382A2B">
        <w:rPr>
          <w:rFonts w:ascii="Times New Roman" w:eastAsia="Calibri" w:hAnsi="Times New Roman"/>
          <w:b/>
          <w:color w:val="FF0000"/>
          <w:sz w:val="32"/>
          <w:szCs w:val="20"/>
        </w:rPr>
        <w:t>(16 Bold)</w:t>
      </w:r>
    </w:p>
    <w:p w:rsidR="00EA3390" w:rsidRPr="00EA3390" w:rsidRDefault="00EA3390" w:rsidP="00EA3390">
      <w:pPr>
        <w:spacing w:after="0" w:line="240" w:lineRule="auto"/>
        <w:jc w:val="center"/>
        <w:rPr>
          <w:rFonts w:ascii="Times New Roman" w:hAnsi="Times New Roman" w:cs="Times New Roman"/>
          <w:b/>
          <w:sz w:val="20"/>
          <w:szCs w:val="20"/>
        </w:rPr>
      </w:pPr>
    </w:p>
    <w:p w:rsidR="001515A9" w:rsidRPr="00EA3390" w:rsidRDefault="00C67510" w:rsidP="00EA3390">
      <w:pPr>
        <w:spacing w:after="0" w:line="240" w:lineRule="auto"/>
        <w:jc w:val="center"/>
        <w:rPr>
          <w:rFonts w:ascii="Times New Roman" w:hAnsi="Times New Roman" w:cs="Times New Roman"/>
          <w:sz w:val="28"/>
          <w:szCs w:val="20"/>
        </w:rPr>
      </w:pPr>
      <w:r w:rsidRPr="00382A2B">
        <w:rPr>
          <w:rFonts w:ascii="Times New Roman" w:eastAsia="Calibri" w:hAnsi="Times New Roman"/>
          <w:bCs/>
          <w:sz w:val="28"/>
          <w:szCs w:val="20"/>
        </w:rPr>
        <w:t>Author</w:t>
      </w:r>
      <w:r w:rsidRPr="00382A2B">
        <w:rPr>
          <w:rFonts w:ascii="Times New Roman" w:eastAsia="Calibri" w:hAnsi="Times New Roman"/>
          <w:bCs/>
          <w:color w:val="365F91"/>
          <w:sz w:val="28"/>
          <w:szCs w:val="20"/>
        </w:rPr>
        <w:t xml:space="preserve"> </w:t>
      </w:r>
      <w:r w:rsidRPr="00382A2B">
        <w:rPr>
          <w:rFonts w:ascii="Times New Roman" w:eastAsia="Calibri" w:hAnsi="Times New Roman"/>
          <w:bCs/>
          <w:color w:val="FF0000"/>
          <w:sz w:val="28"/>
          <w:szCs w:val="20"/>
        </w:rPr>
        <w:t>(14)</w:t>
      </w:r>
    </w:p>
    <w:p w:rsidR="001515A9" w:rsidRPr="00BA7E79" w:rsidRDefault="001515A9" w:rsidP="00EA3390">
      <w:pPr>
        <w:spacing w:after="0" w:line="240" w:lineRule="auto"/>
        <w:jc w:val="center"/>
        <w:rPr>
          <w:rFonts w:ascii="Times New Roman" w:hAnsi="Times New Roman" w:cs="Times New Roman"/>
          <w:i/>
          <w:iCs/>
          <w:sz w:val="20"/>
          <w:szCs w:val="20"/>
        </w:rPr>
      </w:pPr>
      <w:r w:rsidRPr="00BA7E79">
        <w:rPr>
          <w:rFonts w:ascii="Times New Roman" w:hAnsi="Times New Roman" w:cs="Times New Roman"/>
          <w:i/>
          <w:iCs/>
          <w:sz w:val="20"/>
          <w:szCs w:val="20"/>
        </w:rPr>
        <w:t xml:space="preserve">* (M.Tech student, Department of Civil Engineering, College of Technology and Engineering, MPUAT, Udaipur, </w:t>
      </w:r>
    </w:p>
    <w:p w:rsidR="001515A9" w:rsidRPr="00BA7E79" w:rsidRDefault="001515A9" w:rsidP="00EA3390">
      <w:pPr>
        <w:spacing w:after="0" w:line="240" w:lineRule="auto"/>
        <w:jc w:val="center"/>
        <w:rPr>
          <w:rFonts w:ascii="Times New Roman" w:hAnsi="Times New Roman" w:cs="Times New Roman"/>
          <w:i/>
          <w:iCs/>
          <w:sz w:val="20"/>
          <w:szCs w:val="20"/>
        </w:rPr>
      </w:pPr>
      <w:r w:rsidRPr="00BA7E79">
        <w:rPr>
          <w:rFonts w:ascii="Times New Roman" w:hAnsi="Times New Roman" w:cs="Times New Roman"/>
          <w:i/>
          <w:iCs/>
          <w:sz w:val="20"/>
          <w:szCs w:val="20"/>
        </w:rPr>
        <w:t>** (Assistant Professor, Department of Civil Engineering, College of Technology and Engineering, MPUAT, Udaipur)</w:t>
      </w:r>
    </w:p>
    <w:p w:rsidR="001515A9" w:rsidRPr="00BA7E79" w:rsidRDefault="001515A9" w:rsidP="00EA3390">
      <w:pPr>
        <w:spacing w:after="0" w:line="240" w:lineRule="auto"/>
        <w:jc w:val="center"/>
        <w:rPr>
          <w:rFonts w:ascii="Times New Roman" w:hAnsi="Times New Roman" w:cs="Times New Roman"/>
          <w:i/>
          <w:iCs/>
          <w:sz w:val="20"/>
          <w:szCs w:val="20"/>
        </w:rPr>
      </w:pPr>
      <w:r w:rsidRPr="00BA7E79">
        <w:rPr>
          <w:rFonts w:ascii="Times New Roman" w:hAnsi="Times New Roman" w:cs="Times New Roman"/>
          <w:i/>
          <w:iCs/>
          <w:sz w:val="20"/>
          <w:szCs w:val="20"/>
        </w:rPr>
        <w:t>*** (Professor, Department of Civil Engineering, College of Technology and Engineering, MPUAT, Udaipur)</w:t>
      </w:r>
    </w:p>
    <w:p w:rsidR="006D723F" w:rsidRDefault="00585B95" w:rsidP="00585B95">
      <w:pPr>
        <w:spacing w:after="0" w:line="240" w:lineRule="auto"/>
        <w:jc w:val="center"/>
        <w:rPr>
          <w:rFonts w:ascii="Times New Roman" w:hAnsi="Times New Roman" w:cs="Times New Roman"/>
          <w:i/>
          <w:sz w:val="20"/>
          <w:szCs w:val="20"/>
        </w:rPr>
      </w:pPr>
      <w:r w:rsidRPr="00183FD5">
        <w:rPr>
          <w:rFonts w:ascii="Times New Roman" w:hAnsi="Times New Roman" w:cs="Times New Roman"/>
          <w:i/>
          <w:sz w:val="20"/>
          <w:szCs w:val="20"/>
        </w:rPr>
        <w:t>Corresponding Author</w:t>
      </w:r>
      <w:r>
        <w:rPr>
          <w:rFonts w:ascii="Times New Roman" w:hAnsi="Times New Roman" w:cs="Times New Roman"/>
          <w:i/>
          <w:sz w:val="20"/>
          <w:szCs w:val="20"/>
        </w:rPr>
        <w:t>:</w:t>
      </w:r>
      <w:r w:rsidRPr="00183FD5">
        <w:rPr>
          <w:rFonts w:ascii="Times New Roman" w:hAnsi="Times New Roman" w:cs="Times New Roman"/>
          <w:i/>
          <w:sz w:val="20"/>
          <w:szCs w:val="20"/>
        </w:rPr>
        <w:t xml:space="preserve"> </w:t>
      </w:r>
      <w:r w:rsidR="00C67510" w:rsidRPr="00BF436A">
        <w:rPr>
          <w:rFonts w:ascii="Times New Roman" w:eastAsia="Times New Roman" w:hAnsi="Times New Roman" w:cs="Times New Roman"/>
          <w:i/>
          <w:sz w:val="20"/>
          <w:szCs w:val="20"/>
          <w:lang w:val="en-AU"/>
        </w:rPr>
        <w:t xml:space="preserve">xxxx </w:t>
      </w:r>
      <w:r w:rsidR="00C67510" w:rsidRPr="00BF436A">
        <w:rPr>
          <w:rFonts w:ascii="Times New Roman" w:eastAsia="Times New Roman" w:hAnsi="Times New Roman" w:cs="Times New Roman"/>
          <w:i/>
          <w:color w:val="FF0000"/>
          <w:sz w:val="20"/>
          <w:szCs w:val="20"/>
          <w:lang w:val="en-AU"/>
        </w:rPr>
        <w:t>(10)</w:t>
      </w:r>
    </w:p>
    <w:p w:rsidR="00585B95" w:rsidRDefault="00585B95" w:rsidP="00585B95">
      <w:pPr>
        <w:spacing w:after="0" w:line="240" w:lineRule="auto"/>
        <w:jc w:val="center"/>
        <w:rPr>
          <w:rFonts w:ascii="Times New Roman" w:hAnsi="Times New Roman" w:cs="Times New Roman"/>
          <w:b/>
          <w:sz w:val="20"/>
          <w:szCs w:val="20"/>
        </w:rPr>
      </w:pPr>
    </w:p>
    <w:p w:rsidR="00BA7E79" w:rsidRPr="001D00F2" w:rsidRDefault="006D723F" w:rsidP="00877BFB">
      <w:pPr>
        <w:pBdr>
          <w:top w:val="single" w:sz="4" w:space="1" w:color="auto"/>
        </w:pBdr>
        <w:spacing w:after="0" w:line="240" w:lineRule="auto"/>
        <w:jc w:val="both"/>
        <w:rPr>
          <w:rFonts w:ascii="Times New Roman" w:hAnsi="Times New Roman" w:cs="Times New Roman"/>
          <w:b/>
          <w:i/>
          <w:sz w:val="20"/>
          <w:szCs w:val="20"/>
          <w:highlight w:val="lightGray"/>
        </w:rPr>
      </w:pPr>
      <w:r w:rsidRPr="00877BFB">
        <w:rPr>
          <w:rFonts w:ascii="Times New Roman" w:hAnsi="Times New Roman" w:cs="Times New Roman"/>
          <w:b/>
          <w:i/>
          <w:szCs w:val="20"/>
          <w:highlight w:val="lightGray"/>
        </w:rPr>
        <w:t>Abstract</w:t>
      </w:r>
      <w:r w:rsidRPr="001D00F2">
        <w:rPr>
          <w:rFonts w:ascii="Times New Roman" w:hAnsi="Times New Roman" w:cs="Times New Roman"/>
          <w:b/>
          <w:i/>
          <w:szCs w:val="20"/>
          <w:highlight w:val="lightGray"/>
        </w:rPr>
        <w:t>:</w:t>
      </w:r>
      <w:r w:rsidR="001D00F2" w:rsidRPr="001D00F2">
        <w:rPr>
          <w:rFonts w:ascii="Times New Roman" w:hAnsi="Times New Roman" w:cs="Times New Roman"/>
          <w:b/>
          <w:i/>
          <w:color w:val="FF0000"/>
          <w:sz w:val="20"/>
          <w:szCs w:val="20"/>
          <w:highlight w:val="lightGray"/>
        </w:rPr>
        <w:t xml:space="preserve"> (11 Bold)</w:t>
      </w:r>
      <w:r w:rsidRPr="001D00F2">
        <w:rPr>
          <w:rFonts w:ascii="Times New Roman" w:hAnsi="Times New Roman" w:cs="Times New Roman"/>
          <w:i/>
          <w:szCs w:val="20"/>
          <w:highlight w:val="lightGray"/>
        </w:rPr>
        <w:t xml:space="preserve"> </w:t>
      </w:r>
      <w:r w:rsidRPr="001D00F2">
        <w:rPr>
          <w:rFonts w:ascii="Times New Roman" w:hAnsi="Times New Roman" w:cs="Times New Roman"/>
          <w:i/>
          <w:sz w:val="20"/>
          <w:szCs w:val="20"/>
          <w:highlight w:val="lightGray"/>
        </w:rPr>
        <w:t>With</w:t>
      </w:r>
      <w:r w:rsidR="00BA7E79" w:rsidRPr="001D00F2">
        <w:rPr>
          <w:rFonts w:ascii="Times New Roman" w:hAnsi="Times New Roman" w:cs="Times New Roman"/>
          <w:i/>
          <w:sz w:val="20"/>
          <w:szCs w:val="20"/>
          <w:highlight w:val="lightGray"/>
        </w:rPr>
        <w:t xml:space="preserve"> the immense loss of life and property witnessed in the last couple of decades alone in India, due to failure of structures caused by earthquakes. Attention is now being given to the evaluation of the adequacy of strength in framed RC structures to resist strong ground motions. Inelastic static analysis, or pushover analysis, has been the preferred method for seismic performance evaluation due to its simplicity. It is a static analysis that directly incorporates nonlinear material characteristics. Inelastic static analysis procedures include Capacity Spectrum Method, Displacement Coefficient Method and the Secant Method. The structure has been evaluated using Pushover Analysis, a non linear static procedure, which may be considered as a series of static analysis carried out to develop a pushover curve for the building. It is a static analysis that directly incorporates nonlinear material characteristics.</w:t>
      </w:r>
    </w:p>
    <w:p w:rsidR="00BA7E79" w:rsidRPr="006D723F" w:rsidRDefault="00BA7E79" w:rsidP="00EC729F">
      <w:pPr>
        <w:autoSpaceDE w:val="0"/>
        <w:autoSpaceDN w:val="0"/>
        <w:adjustRightInd w:val="0"/>
        <w:spacing w:after="0" w:line="240" w:lineRule="auto"/>
        <w:jc w:val="both"/>
        <w:rPr>
          <w:rFonts w:ascii="Times New Roman" w:hAnsi="Times New Roman" w:cs="Times New Roman"/>
          <w:i/>
          <w:sz w:val="20"/>
          <w:szCs w:val="20"/>
        </w:rPr>
      </w:pPr>
      <w:r w:rsidRPr="001D00F2">
        <w:rPr>
          <w:rFonts w:ascii="Times New Roman" w:hAnsi="Times New Roman" w:cs="Times New Roman"/>
          <w:b/>
          <w:bCs/>
          <w:i/>
          <w:szCs w:val="20"/>
          <w:highlight w:val="lightGray"/>
        </w:rPr>
        <w:t>Keywords</w:t>
      </w:r>
      <w:r w:rsidR="006D723F" w:rsidRPr="001D00F2">
        <w:rPr>
          <w:rFonts w:ascii="Times New Roman" w:hAnsi="Times New Roman" w:cs="Times New Roman"/>
          <w:i/>
          <w:szCs w:val="20"/>
          <w:highlight w:val="lightGray"/>
        </w:rPr>
        <w:t xml:space="preserve">: </w:t>
      </w:r>
      <w:r w:rsidR="001D00F2" w:rsidRPr="001D00F2">
        <w:rPr>
          <w:rFonts w:ascii="Times New Roman" w:hAnsi="Times New Roman" w:cs="Times New Roman"/>
          <w:b/>
          <w:i/>
          <w:color w:val="FF0000"/>
          <w:sz w:val="20"/>
          <w:szCs w:val="20"/>
          <w:highlight w:val="lightGray"/>
        </w:rPr>
        <w:t>(11 Bold)</w:t>
      </w:r>
      <w:r w:rsidRPr="001D00F2">
        <w:rPr>
          <w:rFonts w:ascii="Times New Roman" w:hAnsi="Times New Roman" w:cs="Times New Roman"/>
          <w:i/>
          <w:sz w:val="20"/>
          <w:szCs w:val="20"/>
          <w:highlight w:val="lightGray"/>
        </w:rPr>
        <w:t xml:space="preserve">Non-linear static procedure; reinforced concrete frame; pushover analysis; target displacement; yield strength; </w:t>
      </w:r>
      <w:r w:rsidRPr="00877BFB">
        <w:rPr>
          <w:rFonts w:ascii="Times New Roman" w:hAnsi="Times New Roman" w:cs="Times New Roman"/>
          <w:i/>
          <w:sz w:val="20"/>
          <w:szCs w:val="20"/>
          <w:highlight w:val="lightGray"/>
        </w:rPr>
        <w:t>pushover curve.</w:t>
      </w:r>
    </w:p>
    <w:p w:rsidR="000871DD" w:rsidRPr="002E57D0" w:rsidRDefault="000871DD" w:rsidP="000871DD">
      <w:pPr>
        <w:pBdr>
          <w:top w:val="nil"/>
          <w:left w:val="nil"/>
          <w:bottom w:val="nil"/>
          <w:right w:val="nil"/>
          <w:between w:val="nil"/>
          <w:bar w:val="nil"/>
        </w:pBdr>
        <w:spacing w:after="0" w:line="240" w:lineRule="auto"/>
        <w:jc w:val="both"/>
        <w:rPr>
          <w:rFonts w:ascii="Times New Roman" w:eastAsia="Arial Unicode MS" w:hAnsi="Times New Roman" w:cs="Calibri"/>
          <w:b/>
          <w:sz w:val="20"/>
          <w:szCs w:val="20"/>
          <w:u w:color="000000"/>
          <w:bdr w:val="nil"/>
          <w:lang w:val="tr-TR" w:eastAsia="tr-TR"/>
        </w:rPr>
      </w:pPr>
      <w:r w:rsidRPr="002E57D0">
        <w:rPr>
          <w:rFonts w:ascii="Times New Roman" w:eastAsia="Arial Unicode MS" w:hAnsi="Times New Roman" w:cs="Calibri"/>
          <w:b/>
          <w:sz w:val="20"/>
          <w:szCs w:val="20"/>
          <w:u w:color="000000"/>
          <w:bdr w:val="nil"/>
          <w:lang w:val="tr-TR" w:eastAsia="tr-TR"/>
        </w:rPr>
        <w:t>--------------------------------------------------------------------------------------------------------------------------------------</w:t>
      </w:r>
    </w:p>
    <w:p w:rsidR="000871DD" w:rsidRPr="002E57D0" w:rsidRDefault="000871DD" w:rsidP="000871DD">
      <w:pPr>
        <w:pBdr>
          <w:top w:val="nil"/>
          <w:left w:val="nil"/>
          <w:bottom w:val="nil"/>
          <w:right w:val="nil"/>
          <w:between w:val="nil"/>
          <w:bar w:val="nil"/>
        </w:pBdr>
        <w:spacing w:after="0" w:line="240" w:lineRule="auto"/>
        <w:rPr>
          <w:rFonts w:ascii="Times New Roman" w:eastAsia="Arial Unicode MS" w:hAnsi="Times New Roman" w:cs="Calibri"/>
          <w:sz w:val="20"/>
          <w:szCs w:val="24"/>
          <w:u w:color="000000"/>
          <w:bdr w:val="nil"/>
          <w:lang w:val="tr-TR" w:eastAsia="tr-TR"/>
        </w:rPr>
      </w:pPr>
      <w:r>
        <w:rPr>
          <w:rFonts w:ascii="Times New Roman" w:eastAsia="Arial Unicode MS" w:hAnsi="Times New Roman" w:cs="Calibri"/>
          <w:sz w:val="20"/>
          <w:szCs w:val="24"/>
          <w:u w:color="000000"/>
          <w:bdr w:val="nil"/>
          <w:lang w:val="tr-TR" w:eastAsia="tr-TR"/>
        </w:rPr>
        <w:t xml:space="preserve">Date of Submission: </w:t>
      </w:r>
      <w:r w:rsidR="001D00F2">
        <w:rPr>
          <w:rFonts w:ascii="Times New Roman" w:eastAsia="Arial Unicode MS" w:hAnsi="Times New Roman" w:cs="Calibri"/>
          <w:sz w:val="20"/>
          <w:szCs w:val="24"/>
          <w:u w:color="000000"/>
          <w:bdr w:val="nil"/>
          <w:lang w:val="tr-TR" w:eastAsia="tr-TR"/>
        </w:rPr>
        <w:t>xx-xx-xxxx</w:t>
      </w:r>
      <w:r w:rsidRPr="002E57D0">
        <w:rPr>
          <w:rFonts w:ascii="Times New Roman" w:eastAsia="Arial Unicode MS" w:hAnsi="Times New Roman" w:cs="Calibri"/>
          <w:sz w:val="20"/>
          <w:szCs w:val="24"/>
          <w:u w:color="000000"/>
          <w:bdr w:val="nil"/>
          <w:lang w:val="tr-TR" w:eastAsia="tr-TR"/>
        </w:rPr>
        <w:t xml:space="preserve">                                                                             Date of </w:t>
      </w:r>
      <w:r>
        <w:rPr>
          <w:rFonts w:ascii="Times New Roman" w:eastAsia="Arial Unicode MS" w:hAnsi="Times New Roman" w:cs="Calibri"/>
          <w:sz w:val="20"/>
          <w:szCs w:val="24"/>
          <w:u w:color="000000"/>
          <w:bdr w:val="nil"/>
          <w:lang w:val="tr-TR" w:eastAsia="tr-TR"/>
        </w:rPr>
        <w:t xml:space="preserve">acceptance: </w:t>
      </w:r>
      <w:r w:rsidR="001D00F2">
        <w:rPr>
          <w:rFonts w:ascii="Times New Roman" w:eastAsia="Arial Unicode MS" w:hAnsi="Times New Roman" w:cs="Calibri"/>
          <w:sz w:val="20"/>
          <w:szCs w:val="24"/>
          <w:u w:color="000000"/>
          <w:bdr w:val="nil"/>
          <w:lang w:val="tr-TR" w:eastAsia="tr-TR"/>
        </w:rPr>
        <w:t>xx-xx-xxxx</w:t>
      </w:r>
    </w:p>
    <w:p w:rsidR="000871DD" w:rsidRPr="002E57D0" w:rsidRDefault="000871DD" w:rsidP="000871DD">
      <w:pPr>
        <w:spacing w:after="0" w:line="240" w:lineRule="auto"/>
        <w:jc w:val="both"/>
        <w:rPr>
          <w:rFonts w:ascii="Times New Roman" w:eastAsia="Calibri" w:hAnsi="Times New Roman" w:cs="Times New Roman"/>
          <w:b/>
          <w:sz w:val="20"/>
          <w:szCs w:val="20"/>
          <w:lang w:eastAsia="pt-BR"/>
        </w:rPr>
      </w:pPr>
      <w:r w:rsidRPr="002E57D0">
        <w:rPr>
          <w:rFonts w:ascii="Times New Roman" w:eastAsia="Calibri" w:hAnsi="Times New Roman" w:cs="Calibri"/>
          <w:b/>
          <w:smallCaps/>
          <w:kern w:val="28"/>
          <w:sz w:val="20"/>
          <w:szCs w:val="20"/>
          <w:u w:color="000000"/>
          <w:bdr w:val="nil"/>
          <w:lang w:val="tr-TR" w:eastAsia="tr-TR"/>
        </w:rPr>
        <w:t>--------------------------------------------------------------------------------------------------------------------------------------</w:t>
      </w:r>
    </w:p>
    <w:p w:rsidR="005C63A0" w:rsidRPr="00BA7E79" w:rsidRDefault="005C63A0" w:rsidP="00EC729F">
      <w:pPr>
        <w:autoSpaceDE w:val="0"/>
        <w:autoSpaceDN w:val="0"/>
        <w:adjustRightInd w:val="0"/>
        <w:spacing w:after="0" w:line="240" w:lineRule="auto"/>
        <w:jc w:val="both"/>
        <w:rPr>
          <w:rFonts w:ascii="Times New Roman" w:hAnsi="Times New Roman" w:cs="Times New Roman"/>
          <w:sz w:val="20"/>
          <w:szCs w:val="20"/>
        </w:rPr>
      </w:pPr>
    </w:p>
    <w:p w:rsidR="00867E41" w:rsidRPr="00BA7E79" w:rsidRDefault="00867E41" w:rsidP="00EC729F">
      <w:pPr>
        <w:spacing w:after="0" w:line="240" w:lineRule="auto"/>
        <w:jc w:val="both"/>
        <w:rPr>
          <w:rFonts w:ascii="Times New Roman" w:hAnsi="Times New Roman" w:cs="Times New Roman"/>
          <w:b/>
          <w:sz w:val="20"/>
          <w:szCs w:val="20"/>
          <w:u w:val="single"/>
        </w:rPr>
        <w:sectPr w:rsidR="00867E41" w:rsidRPr="00BA7E79" w:rsidSect="00E0250E">
          <w:headerReference w:type="default" r:id="rId8"/>
          <w:footerReference w:type="default" r:id="rId9"/>
          <w:headerReference w:type="first" r:id="rId10"/>
          <w:footerReference w:type="first" r:id="rId11"/>
          <w:pgSz w:w="11909" w:h="16834" w:code="9"/>
          <w:pgMar w:top="1440" w:right="1440" w:bottom="1440" w:left="1440" w:header="1138" w:footer="1138" w:gutter="0"/>
          <w:pgNumType w:start="14"/>
          <w:cols w:space="720"/>
          <w:titlePg/>
          <w:docGrid w:linePitch="360"/>
        </w:sectPr>
      </w:pPr>
    </w:p>
    <w:p w:rsidR="00EC253F" w:rsidRPr="000871DD" w:rsidRDefault="000871DD" w:rsidP="000871DD">
      <w:pPr>
        <w:pStyle w:val="ListParagraph"/>
        <w:numPr>
          <w:ilvl w:val="0"/>
          <w:numId w:val="26"/>
        </w:numPr>
        <w:autoSpaceDE w:val="0"/>
        <w:autoSpaceDN w:val="0"/>
        <w:adjustRightInd w:val="0"/>
        <w:spacing w:after="0" w:line="240" w:lineRule="auto"/>
        <w:ind w:left="360"/>
        <w:jc w:val="center"/>
        <w:rPr>
          <w:rFonts w:ascii="Times New Roman" w:hAnsi="Times New Roman" w:cs="Times New Roman"/>
          <w:b/>
          <w:sz w:val="20"/>
          <w:szCs w:val="20"/>
        </w:rPr>
      </w:pPr>
      <w:r w:rsidRPr="000871DD">
        <w:rPr>
          <w:rFonts w:ascii="Times New Roman" w:hAnsi="Times New Roman" w:cs="Times New Roman"/>
          <w:b/>
          <w:sz w:val="20"/>
          <w:szCs w:val="20"/>
        </w:rPr>
        <w:lastRenderedPageBreak/>
        <w:t>INTRODUCTION</w:t>
      </w:r>
      <w:r w:rsidR="0043494F">
        <w:rPr>
          <w:rFonts w:ascii="Times New Roman" w:hAnsi="Times New Roman" w:cs="Times New Roman"/>
          <w:b/>
          <w:sz w:val="20"/>
          <w:szCs w:val="20"/>
        </w:rPr>
        <w:t xml:space="preserve"> </w:t>
      </w:r>
      <w:r w:rsidR="0043494F" w:rsidRPr="00420413">
        <w:rPr>
          <w:rFonts w:ascii="Times New Roman" w:hAnsi="Times New Roman" w:cs="Times New Roman"/>
          <w:b/>
          <w:color w:val="FF0000"/>
          <w:sz w:val="20"/>
          <w:szCs w:val="20"/>
        </w:rPr>
        <w:t>(10 Bold)</w:t>
      </w:r>
    </w:p>
    <w:p w:rsidR="00176145" w:rsidRPr="00BA7E79" w:rsidRDefault="00176145" w:rsidP="004234CE">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Earthqua</w:t>
      </w:r>
      <w:r w:rsidR="00D85C42" w:rsidRPr="00BA7E79">
        <w:rPr>
          <w:rFonts w:ascii="Times New Roman" w:hAnsi="Times New Roman" w:cs="Times New Roman"/>
          <w:sz w:val="20"/>
          <w:szCs w:val="20"/>
        </w:rPr>
        <w:t xml:space="preserve">kes are considered to be one of </w:t>
      </w:r>
      <w:r w:rsidRPr="00BA7E79">
        <w:rPr>
          <w:rFonts w:ascii="Times New Roman" w:hAnsi="Times New Roman" w:cs="Times New Roman"/>
          <w:sz w:val="20"/>
          <w:szCs w:val="20"/>
        </w:rPr>
        <w:t xml:space="preserve">the most unpredictable and </w:t>
      </w:r>
      <w:r w:rsidR="00D85C42" w:rsidRPr="00BA7E79">
        <w:rPr>
          <w:rFonts w:ascii="Times New Roman" w:hAnsi="Times New Roman" w:cs="Times New Roman"/>
          <w:sz w:val="20"/>
          <w:szCs w:val="20"/>
        </w:rPr>
        <w:t xml:space="preserve">devastating </w:t>
      </w:r>
      <w:r w:rsidRPr="00BA7E79">
        <w:rPr>
          <w:rFonts w:ascii="Times New Roman" w:hAnsi="Times New Roman" w:cs="Times New Roman"/>
          <w:sz w:val="20"/>
          <w:szCs w:val="20"/>
        </w:rPr>
        <w:t>natural hazards. Earthquakes pose</w:t>
      </w:r>
      <w:r w:rsidR="0079219E" w:rsidRPr="00BA7E79">
        <w:rPr>
          <w:rFonts w:ascii="Times New Roman" w:hAnsi="Times New Roman" w:cs="Times New Roman"/>
          <w:sz w:val="20"/>
          <w:szCs w:val="20"/>
        </w:rPr>
        <w:t xml:space="preserve"> </w:t>
      </w:r>
      <w:r w:rsidRPr="00BA7E79">
        <w:rPr>
          <w:rFonts w:ascii="Times New Roman" w:hAnsi="Times New Roman" w:cs="Times New Roman"/>
          <w:sz w:val="20"/>
          <w:szCs w:val="20"/>
        </w:rPr>
        <w:t>mul</w:t>
      </w:r>
      <w:r w:rsidR="00D85C42" w:rsidRPr="00BA7E79">
        <w:rPr>
          <w:rFonts w:ascii="Times New Roman" w:hAnsi="Times New Roman" w:cs="Times New Roman"/>
          <w:sz w:val="20"/>
          <w:szCs w:val="20"/>
        </w:rPr>
        <w:t xml:space="preserve">tiple </w:t>
      </w:r>
      <w:r w:rsidRPr="00BA7E79">
        <w:rPr>
          <w:rFonts w:ascii="Times New Roman" w:hAnsi="Times New Roman" w:cs="Times New Roman"/>
          <w:sz w:val="20"/>
          <w:szCs w:val="20"/>
        </w:rPr>
        <w:t>hazards to a community, po</w:t>
      </w:r>
      <w:r w:rsidR="0079219E" w:rsidRPr="00BA7E79">
        <w:rPr>
          <w:rFonts w:ascii="Times New Roman" w:hAnsi="Times New Roman" w:cs="Times New Roman"/>
          <w:sz w:val="20"/>
          <w:szCs w:val="20"/>
        </w:rPr>
        <w:t xml:space="preserve">tentially </w:t>
      </w:r>
      <w:r w:rsidRPr="00BA7E79">
        <w:rPr>
          <w:rFonts w:ascii="Times New Roman" w:hAnsi="Times New Roman" w:cs="Times New Roman"/>
          <w:sz w:val="20"/>
          <w:szCs w:val="20"/>
        </w:rPr>
        <w:t>inflictin</w:t>
      </w:r>
      <w:r w:rsidR="0079219E" w:rsidRPr="00BA7E79">
        <w:rPr>
          <w:rFonts w:ascii="Times New Roman" w:hAnsi="Times New Roman" w:cs="Times New Roman"/>
          <w:sz w:val="20"/>
          <w:szCs w:val="20"/>
        </w:rPr>
        <w:t xml:space="preserve">g large economic, property, and </w:t>
      </w:r>
      <w:r w:rsidRPr="00BA7E79">
        <w:rPr>
          <w:rFonts w:ascii="Times New Roman" w:hAnsi="Times New Roman" w:cs="Times New Roman"/>
          <w:sz w:val="20"/>
          <w:szCs w:val="20"/>
        </w:rPr>
        <w:t xml:space="preserve">population loss. </w:t>
      </w:r>
      <w:r w:rsidR="00D85C42" w:rsidRPr="00BA7E79">
        <w:rPr>
          <w:rFonts w:ascii="Times New Roman" w:hAnsi="Times New Roman" w:cs="Times New Roman"/>
          <w:sz w:val="20"/>
          <w:szCs w:val="20"/>
        </w:rPr>
        <w:t xml:space="preserve">One of the measures used </w:t>
      </w:r>
      <w:r w:rsidR="00D82B88" w:rsidRPr="00BA7E79">
        <w:rPr>
          <w:rFonts w:ascii="Times New Roman" w:hAnsi="Times New Roman" w:cs="Times New Roman"/>
          <w:sz w:val="20"/>
          <w:szCs w:val="20"/>
        </w:rPr>
        <w:t xml:space="preserve">in </w:t>
      </w:r>
      <w:r w:rsidR="00D85C42" w:rsidRPr="00BA7E79">
        <w:rPr>
          <w:rFonts w:ascii="Times New Roman" w:hAnsi="Times New Roman" w:cs="Times New Roman"/>
          <w:sz w:val="20"/>
          <w:szCs w:val="20"/>
        </w:rPr>
        <w:t xml:space="preserve">order to reduce the devastating effects of earthquakes is through the seismic risk </w:t>
      </w:r>
      <w:r w:rsidR="004B7479" w:rsidRPr="00BA7E79">
        <w:rPr>
          <w:rFonts w:ascii="Times New Roman" w:hAnsi="Times New Roman" w:cs="Times New Roman"/>
          <w:sz w:val="20"/>
          <w:szCs w:val="20"/>
        </w:rPr>
        <w:t xml:space="preserve">assessment of </w:t>
      </w:r>
      <w:r w:rsidR="00D85C42" w:rsidRPr="00BA7E79">
        <w:rPr>
          <w:rFonts w:ascii="Times New Roman" w:hAnsi="Times New Roman" w:cs="Times New Roman"/>
          <w:sz w:val="20"/>
          <w:szCs w:val="20"/>
        </w:rPr>
        <w:t xml:space="preserve">buildings. </w:t>
      </w:r>
      <w:r w:rsidR="0079219E" w:rsidRPr="00BA7E79">
        <w:rPr>
          <w:rFonts w:ascii="Times New Roman" w:hAnsi="Times New Roman" w:cs="Times New Roman"/>
          <w:sz w:val="20"/>
          <w:szCs w:val="20"/>
        </w:rPr>
        <w:t>Several procedures have been developed in order to allow communities to prevent and mitigate losses in the event</w:t>
      </w:r>
      <w:r w:rsidR="00D85C42" w:rsidRPr="00BA7E79">
        <w:rPr>
          <w:rFonts w:ascii="Times New Roman" w:hAnsi="Times New Roman" w:cs="Times New Roman"/>
          <w:sz w:val="20"/>
          <w:szCs w:val="20"/>
        </w:rPr>
        <w:t xml:space="preserve"> </w:t>
      </w:r>
      <w:r w:rsidR="00166261" w:rsidRPr="00BA7E79">
        <w:rPr>
          <w:rFonts w:ascii="Times New Roman" w:hAnsi="Times New Roman" w:cs="Times New Roman"/>
          <w:sz w:val="20"/>
          <w:szCs w:val="20"/>
        </w:rPr>
        <w:t>of an earthquake</w:t>
      </w:r>
      <w:r w:rsidR="00D82B88" w:rsidRPr="00BA7E79">
        <w:rPr>
          <w:rFonts w:ascii="Times New Roman" w:hAnsi="Times New Roman" w:cs="Times New Roman"/>
          <w:sz w:val="20"/>
          <w:szCs w:val="20"/>
        </w:rPr>
        <w:t xml:space="preserve"> </w:t>
      </w:r>
      <w:r w:rsidR="00C2198C" w:rsidRPr="00BA7E79">
        <w:rPr>
          <w:rFonts w:ascii="Times New Roman" w:hAnsi="Times New Roman" w:cs="Times New Roman"/>
          <w:sz w:val="20"/>
          <w:szCs w:val="20"/>
        </w:rPr>
        <w:t>[</w:t>
      </w:r>
      <w:r w:rsidR="00A00AC5" w:rsidRPr="00BA7E79">
        <w:rPr>
          <w:rFonts w:ascii="Times New Roman" w:hAnsi="Times New Roman" w:cs="Times New Roman"/>
          <w:sz w:val="20"/>
          <w:szCs w:val="20"/>
        </w:rPr>
        <w:t>1</w:t>
      </w:r>
      <w:r w:rsidR="007D06E3" w:rsidRPr="00BA7E79">
        <w:rPr>
          <w:rFonts w:ascii="Times New Roman" w:hAnsi="Times New Roman" w:cs="Times New Roman"/>
          <w:sz w:val="20"/>
          <w:szCs w:val="20"/>
        </w:rPr>
        <w:t>]</w:t>
      </w:r>
      <w:r w:rsidR="003418AC" w:rsidRPr="00BA7E79">
        <w:rPr>
          <w:rFonts w:ascii="Times New Roman" w:hAnsi="Times New Roman" w:cs="Times New Roman"/>
          <w:sz w:val="20"/>
          <w:szCs w:val="20"/>
        </w:rPr>
        <w:t>.</w:t>
      </w:r>
    </w:p>
    <w:p w:rsidR="00166261" w:rsidRPr="00BA7E79" w:rsidRDefault="00166261" w:rsidP="004234CE">
      <w:pPr>
        <w:autoSpaceDE w:val="0"/>
        <w:autoSpaceDN w:val="0"/>
        <w:adjustRightInd w:val="0"/>
        <w:spacing w:after="0" w:line="240" w:lineRule="auto"/>
        <w:jc w:val="both"/>
        <w:rPr>
          <w:rFonts w:ascii="Times New Roman" w:hAnsi="Times New Roman" w:cs="Times New Roman"/>
          <w:sz w:val="20"/>
          <w:szCs w:val="20"/>
        </w:rPr>
      </w:pPr>
      <w:r w:rsidRPr="00BA7E79">
        <w:rPr>
          <w:rFonts w:ascii="Times New Roman" w:hAnsi="Times New Roman" w:cs="Times New Roman"/>
          <w:sz w:val="20"/>
          <w:szCs w:val="20"/>
        </w:rPr>
        <w:t xml:space="preserve">The different analytical methods </w:t>
      </w:r>
      <w:r w:rsidR="00603202" w:rsidRPr="00BA7E79">
        <w:rPr>
          <w:rFonts w:ascii="Times New Roman" w:hAnsi="Times New Roman" w:cs="Times New Roman"/>
          <w:sz w:val="20"/>
          <w:szCs w:val="20"/>
        </w:rPr>
        <w:t>to</w:t>
      </w:r>
      <w:r w:rsidR="00D9320F" w:rsidRPr="00BA7E79">
        <w:rPr>
          <w:rFonts w:ascii="Times New Roman" w:hAnsi="Times New Roman" w:cs="Times New Roman"/>
          <w:sz w:val="20"/>
          <w:szCs w:val="20"/>
        </w:rPr>
        <w:t xml:space="preserve"> analyze a structure can be</w:t>
      </w:r>
      <w:r w:rsidRPr="00BA7E79">
        <w:rPr>
          <w:rFonts w:ascii="Times New Roman" w:hAnsi="Times New Roman" w:cs="Times New Roman"/>
          <w:sz w:val="20"/>
          <w:szCs w:val="20"/>
        </w:rPr>
        <w:t xml:space="preserve"> categorized</w:t>
      </w:r>
      <w:r w:rsidR="00D9320F" w:rsidRPr="00BA7E79">
        <w:rPr>
          <w:rFonts w:ascii="Times New Roman" w:hAnsi="Times New Roman" w:cs="Times New Roman"/>
          <w:sz w:val="20"/>
          <w:szCs w:val="20"/>
        </w:rPr>
        <w:t xml:space="preserve"> as</w:t>
      </w:r>
      <w:r w:rsidRPr="00BA7E79">
        <w:rPr>
          <w:rFonts w:ascii="Times New Roman" w:hAnsi="Times New Roman" w:cs="Times New Roman"/>
          <w:sz w:val="20"/>
          <w:szCs w:val="20"/>
        </w:rPr>
        <w:t xml:space="preserve"> below:</w:t>
      </w:r>
    </w:p>
    <w:p w:rsidR="009830D0" w:rsidRPr="00BA7E79" w:rsidRDefault="00166261" w:rsidP="004234CE">
      <w:pPr>
        <w:pStyle w:val="ListParagraph"/>
        <w:numPr>
          <w:ilvl w:val="0"/>
          <w:numId w:val="25"/>
        </w:numPr>
        <w:autoSpaceDE w:val="0"/>
        <w:autoSpaceDN w:val="0"/>
        <w:adjustRightInd w:val="0"/>
        <w:spacing w:after="0" w:line="240" w:lineRule="auto"/>
        <w:ind w:left="360"/>
        <w:jc w:val="both"/>
        <w:rPr>
          <w:rFonts w:ascii="Times New Roman" w:hAnsi="Times New Roman" w:cs="Times New Roman"/>
          <w:sz w:val="20"/>
          <w:szCs w:val="20"/>
        </w:rPr>
      </w:pPr>
      <w:r w:rsidRPr="00BA7E79">
        <w:rPr>
          <w:rFonts w:ascii="Times New Roman" w:hAnsi="Times New Roman" w:cs="Times New Roman"/>
          <w:sz w:val="20"/>
          <w:szCs w:val="20"/>
        </w:rPr>
        <w:t xml:space="preserve">Linear static analysis </w:t>
      </w:r>
    </w:p>
    <w:p w:rsidR="009830D0" w:rsidRPr="00BA7E79" w:rsidRDefault="00166261" w:rsidP="004234CE">
      <w:pPr>
        <w:pStyle w:val="ListParagraph"/>
        <w:numPr>
          <w:ilvl w:val="0"/>
          <w:numId w:val="25"/>
        </w:numPr>
        <w:autoSpaceDE w:val="0"/>
        <w:autoSpaceDN w:val="0"/>
        <w:adjustRightInd w:val="0"/>
        <w:spacing w:after="0" w:line="240" w:lineRule="auto"/>
        <w:ind w:left="360"/>
        <w:jc w:val="both"/>
        <w:rPr>
          <w:rFonts w:ascii="Times New Roman" w:hAnsi="Times New Roman" w:cs="Times New Roman"/>
          <w:sz w:val="20"/>
          <w:szCs w:val="20"/>
        </w:rPr>
      </w:pPr>
      <w:r w:rsidRPr="00BA7E79">
        <w:rPr>
          <w:rFonts w:ascii="Times New Roman" w:hAnsi="Times New Roman" w:cs="Times New Roman"/>
          <w:sz w:val="20"/>
          <w:szCs w:val="20"/>
        </w:rPr>
        <w:t xml:space="preserve">Linear dynamic analysis </w:t>
      </w:r>
    </w:p>
    <w:p w:rsidR="00166261" w:rsidRPr="00BA7E79" w:rsidRDefault="00166261" w:rsidP="004234CE">
      <w:pPr>
        <w:pStyle w:val="ListParagraph"/>
        <w:numPr>
          <w:ilvl w:val="0"/>
          <w:numId w:val="25"/>
        </w:numPr>
        <w:autoSpaceDE w:val="0"/>
        <w:autoSpaceDN w:val="0"/>
        <w:adjustRightInd w:val="0"/>
        <w:spacing w:after="0" w:line="240" w:lineRule="auto"/>
        <w:ind w:left="360"/>
        <w:jc w:val="both"/>
        <w:rPr>
          <w:rFonts w:ascii="Times New Roman" w:hAnsi="Times New Roman" w:cs="Times New Roman"/>
          <w:sz w:val="20"/>
          <w:szCs w:val="20"/>
        </w:rPr>
      </w:pPr>
      <w:r w:rsidRPr="00BA7E79">
        <w:rPr>
          <w:rFonts w:ascii="Times New Roman" w:hAnsi="Times New Roman" w:cs="Times New Roman"/>
          <w:sz w:val="20"/>
          <w:szCs w:val="20"/>
        </w:rPr>
        <w:t>Nonlinear static analysis (</w:t>
      </w:r>
      <w:r w:rsidR="00D9320F" w:rsidRPr="00BA7E79">
        <w:rPr>
          <w:rFonts w:ascii="Times New Roman" w:hAnsi="Times New Roman" w:cs="Times New Roman"/>
          <w:sz w:val="20"/>
          <w:szCs w:val="20"/>
        </w:rPr>
        <w:t>P</w:t>
      </w:r>
      <w:r w:rsidRPr="00BA7E79">
        <w:rPr>
          <w:rFonts w:ascii="Times New Roman" w:hAnsi="Times New Roman" w:cs="Times New Roman"/>
          <w:sz w:val="20"/>
          <w:szCs w:val="20"/>
        </w:rPr>
        <w:t>ushover analysis)</w:t>
      </w:r>
    </w:p>
    <w:p w:rsidR="004234CE" w:rsidRDefault="004234CE" w:rsidP="00EC729F">
      <w:pPr>
        <w:autoSpaceDE w:val="0"/>
        <w:autoSpaceDN w:val="0"/>
        <w:adjustRightInd w:val="0"/>
        <w:spacing w:after="0" w:line="240" w:lineRule="auto"/>
        <w:jc w:val="both"/>
        <w:rPr>
          <w:rFonts w:ascii="Times New Roman" w:hAnsi="Times New Roman" w:cs="Times New Roman"/>
          <w:b/>
          <w:bCs/>
          <w:sz w:val="20"/>
          <w:szCs w:val="20"/>
        </w:rPr>
      </w:pPr>
    </w:p>
    <w:p w:rsidR="00166261" w:rsidRPr="00BA7E79" w:rsidRDefault="004A08A7" w:rsidP="00EC729F">
      <w:pPr>
        <w:autoSpaceDE w:val="0"/>
        <w:autoSpaceDN w:val="0"/>
        <w:adjustRightInd w:val="0"/>
        <w:spacing w:after="0" w:line="240" w:lineRule="auto"/>
        <w:jc w:val="both"/>
        <w:rPr>
          <w:rFonts w:ascii="Times New Roman" w:hAnsi="Times New Roman" w:cs="Times New Roman"/>
          <w:b/>
          <w:bCs/>
          <w:sz w:val="20"/>
          <w:szCs w:val="20"/>
        </w:rPr>
      </w:pPr>
      <w:r w:rsidRPr="00BA7E79">
        <w:rPr>
          <w:rFonts w:ascii="Times New Roman" w:hAnsi="Times New Roman" w:cs="Times New Roman"/>
          <w:b/>
          <w:bCs/>
          <w:sz w:val="20"/>
          <w:szCs w:val="20"/>
        </w:rPr>
        <w:t>1</w:t>
      </w:r>
      <w:r w:rsidR="005210C2" w:rsidRPr="00BA7E79">
        <w:rPr>
          <w:rFonts w:ascii="Times New Roman" w:hAnsi="Times New Roman" w:cs="Times New Roman"/>
          <w:b/>
          <w:bCs/>
          <w:sz w:val="20"/>
          <w:szCs w:val="20"/>
        </w:rPr>
        <w:t>.1</w:t>
      </w:r>
      <w:r w:rsidR="00166261" w:rsidRPr="00BA7E79">
        <w:rPr>
          <w:rFonts w:ascii="Times New Roman" w:hAnsi="Times New Roman" w:cs="Times New Roman"/>
          <w:b/>
          <w:bCs/>
          <w:sz w:val="20"/>
          <w:szCs w:val="20"/>
        </w:rPr>
        <w:t xml:space="preserve"> Linear static analysis or equivalent static </w:t>
      </w:r>
      <w:r w:rsidR="00603202" w:rsidRPr="00BA7E79">
        <w:rPr>
          <w:rFonts w:ascii="Times New Roman" w:hAnsi="Times New Roman" w:cs="Times New Roman"/>
          <w:b/>
          <w:bCs/>
          <w:sz w:val="20"/>
          <w:szCs w:val="20"/>
        </w:rPr>
        <w:t>a</w:t>
      </w:r>
      <w:r w:rsidR="00166261" w:rsidRPr="00BA7E79">
        <w:rPr>
          <w:rFonts w:ascii="Times New Roman" w:hAnsi="Times New Roman" w:cs="Times New Roman"/>
          <w:b/>
          <w:bCs/>
          <w:sz w:val="20"/>
          <w:szCs w:val="20"/>
        </w:rPr>
        <w:t>nalysis</w:t>
      </w:r>
    </w:p>
    <w:p w:rsidR="00166261" w:rsidRPr="00BA7E79" w:rsidRDefault="00166261" w:rsidP="004234CE">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Equivalent static method of analysis is a linear static procedure, in which the response of building </w:t>
      </w:r>
      <w:r w:rsidR="00B30A3C" w:rsidRPr="00BA7E79">
        <w:rPr>
          <w:rFonts w:ascii="Times New Roman" w:hAnsi="Times New Roman" w:cs="Times New Roman"/>
          <w:sz w:val="20"/>
          <w:szCs w:val="20"/>
        </w:rPr>
        <w:t>varies linearly with applied force</w:t>
      </w:r>
      <w:r w:rsidRPr="00BA7E79">
        <w:rPr>
          <w:rFonts w:ascii="Times New Roman" w:hAnsi="Times New Roman" w:cs="Times New Roman"/>
          <w:sz w:val="20"/>
          <w:szCs w:val="20"/>
        </w:rPr>
        <w:t xml:space="preserve">. In this </w:t>
      </w:r>
      <w:r w:rsidR="00B30A3C" w:rsidRPr="00BA7E79">
        <w:rPr>
          <w:rFonts w:ascii="Times New Roman" w:hAnsi="Times New Roman" w:cs="Times New Roman"/>
          <w:sz w:val="20"/>
          <w:szCs w:val="20"/>
        </w:rPr>
        <w:t xml:space="preserve">type of analysis </w:t>
      </w:r>
      <w:r w:rsidRPr="00BA7E79">
        <w:rPr>
          <w:rFonts w:ascii="Times New Roman" w:hAnsi="Times New Roman" w:cs="Times New Roman"/>
          <w:sz w:val="20"/>
          <w:szCs w:val="20"/>
        </w:rPr>
        <w:t>th</w:t>
      </w:r>
      <w:r w:rsidR="00DC7ADE" w:rsidRPr="00BA7E79">
        <w:rPr>
          <w:rFonts w:ascii="Times New Roman" w:hAnsi="Times New Roman" w:cs="Times New Roman"/>
          <w:sz w:val="20"/>
          <w:szCs w:val="20"/>
        </w:rPr>
        <w:t xml:space="preserve">e total design lateral force </w:t>
      </w:r>
      <w:r w:rsidR="004633A3" w:rsidRPr="00BA7E79">
        <w:rPr>
          <w:rFonts w:ascii="Times New Roman" w:hAnsi="Times New Roman" w:cs="Times New Roman"/>
          <w:sz w:val="20"/>
          <w:szCs w:val="20"/>
        </w:rPr>
        <w:t>represented</w:t>
      </w:r>
      <w:r w:rsidRPr="00BA7E79">
        <w:rPr>
          <w:rFonts w:ascii="Times New Roman" w:hAnsi="Times New Roman" w:cs="Times New Roman"/>
          <w:sz w:val="20"/>
          <w:szCs w:val="20"/>
        </w:rPr>
        <w:t xml:space="preserve"> in terms of design horizontal seismic coefficient and seismic weight of the structure</w:t>
      </w:r>
      <w:r w:rsidR="004633A3" w:rsidRPr="00BA7E79">
        <w:rPr>
          <w:rFonts w:ascii="Times New Roman" w:hAnsi="Times New Roman" w:cs="Times New Roman"/>
          <w:sz w:val="20"/>
          <w:szCs w:val="20"/>
        </w:rPr>
        <w:t xml:space="preserve"> as per IS 1893 : 2002 Part 1 [4]</w:t>
      </w:r>
      <w:r w:rsidRPr="00BA7E79">
        <w:rPr>
          <w:rFonts w:ascii="Times New Roman" w:hAnsi="Times New Roman" w:cs="Times New Roman"/>
          <w:sz w:val="20"/>
          <w:szCs w:val="20"/>
        </w:rPr>
        <w:t>. Design horizontal seismic coefficient depends on the zone factor of the site</w:t>
      </w:r>
      <w:r w:rsidR="004633A3" w:rsidRPr="00BA7E79">
        <w:rPr>
          <w:rFonts w:ascii="Times New Roman" w:hAnsi="Times New Roman" w:cs="Times New Roman"/>
          <w:sz w:val="20"/>
          <w:szCs w:val="20"/>
        </w:rPr>
        <w:t xml:space="preserve"> (z)</w:t>
      </w:r>
      <w:r w:rsidRPr="00BA7E79">
        <w:rPr>
          <w:rFonts w:ascii="Times New Roman" w:hAnsi="Times New Roman" w:cs="Times New Roman"/>
          <w:sz w:val="20"/>
          <w:szCs w:val="20"/>
        </w:rPr>
        <w:t>, importance of the structure</w:t>
      </w:r>
      <w:r w:rsidR="004633A3" w:rsidRPr="00BA7E79">
        <w:rPr>
          <w:rFonts w:ascii="Times New Roman" w:hAnsi="Times New Roman" w:cs="Times New Roman"/>
          <w:sz w:val="20"/>
          <w:szCs w:val="20"/>
        </w:rPr>
        <w:t xml:space="preserve"> (I)</w:t>
      </w:r>
      <w:r w:rsidRPr="00BA7E79">
        <w:rPr>
          <w:rFonts w:ascii="Times New Roman" w:hAnsi="Times New Roman" w:cs="Times New Roman"/>
          <w:sz w:val="20"/>
          <w:szCs w:val="20"/>
        </w:rPr>
        <w:t xml:space="preserve">, response reduction factor of the lateral load resisting elements </w:t>
      </w:r>
      <w:r w:rsidR="004633A3" w:rsidRPr="00BA7E79">
        <w:rPr>
          <w:rFonts w:ascii="Times New Roman" w:hAnsi="Times New Roman" w:cs="Times New Roman"/>
          <w:sz w:val="20"/>
          <w:szCs w:val="20"/>
        </w:rPr>
        <w:t xml:space="preserve">(R) </w:t>
      </w:r>
      <w:r w:rsidRPr="00BA7E79">
        <w:rPr>
          <w:rFonts w:ascii="Times New Roman" w:hAnsi="Times New Roman" w:cs="Times New Roman"/>
          <w:sz w:val="20"/>
          <w:szCs w:val="20"/>
        </w:rPr>
        <w:t>and the fundamental period of the structure</w:t>
      </w:r>
      <w:r w:rsidR="004633A3" w:rsidRPr="00BA7E79">
        <w:rPr>
          <w:rFonts w:ascii="Times New Roman" w:hAnsi="Times New Roman" w:cs="Times New Roman"/>
          <w:sz w:val="20"/>
          <w:szCs w:val="20"/>
        </w:rPr>
        <w:t xml:space="preserve"> (T)</w:t>
      </w:r>
      <w:r w:rsidR="00911E02" w:rsidRPr="00BA7E79">
        <w:rPr>
          <w:rFonts w:ascii="Times New Roman" w:hAnsi="Times New Roman" w:cs="Times New Roman"/>
          <w:sz w:val="20"/>
          <w:szCs w:val="20"/>
        </w:rPr>
        <w:t xml:space="preserve"> </w:t>
      </w:r>
      <w:r w:rsidRPr="00BA7E79">
        <w:rPr>
          <w:rFonts w:ascii="Times New Roman" w:hAnsi="Times New Roman" w:cs="Times New Roman"/>
          <w:sz w:val="20"/>
          <w:szCs w:val="20"/>
        </w:rPr>
        <w:t>[</w:t>
      </w:r>
      <w:r w:rsidR="00A00AC5" w:rsidRPr="00BA7E79">
        <w:rPr>
          <w:rFonts w:ascii="Times New Roman" w:hAnsi="Times New Roman" w:cs="Times New Roman"/>
          <w:sz w:val="20"/>
          <w:szCs w:val="20"/>
        </w:rPr>
        <w:t>2</w:t>
      </w:r>
      <w:r w:rsidR="004B7479" w:rsidRPr="00BA7E79">
        <w:rPr>
          <w:rFonts w:ascii="Times New Roman" w:hAnsi="Times New Roman" w:cs="Times New Roman"/>
          <w:sz w:val="20"/>
          <w:szCs w:val="20"/>
        </w:rPr>
        <w:t>]</w:t>
      </w:r>
      <w:r w:rsidR="00911E02" w:rsidRPr="00BA7E79">
        <w:rPr>
          <w:rFonts w:ascii="Times New Roman" w:hAnsi="Times New Roman" w:cs="Times New Roman"/>
          <w:sz w:val="20"/>
          <w:szCs w:val="20"/>
        </w:rPr>
        <w:t>.</w:t>
      </w:r>
    </w:p>
    <w:p w:rsidR="004234CE" w:rsidRDefault="004234CE" w:rsidP="00EC729F">
      <w:pPr>
        <w:pStyle w:val="Default"/>
        <w:jc w:val="both"/>
        <w:rPr>
          <w:b/>
          <w:bCs/>
          <w:sz w:val="20"/>
          <w:szCs w:val="20"/>
        </w:rPr>
      </w:pPr>
    </w:p>
    <w:p w:rsidR="00166261" w:rsidRPr="00BA7E79" w:rsidRDefault="004A08A7" w:rsidP="00EC729F">
      <w:pPr>
        <w:pStyle w:val="Default"/>
        <w:jc w:val="both"/>
        <w:rPr>
          <w:b/>
          <w:bCs/>
          <w:sz w:val="20"/>
          <w:szCs w:val="20"/>
        </w:rPr>
      </w:pPr>
      <w:r w:rsidRPr="00BA7E79">
        <w:rPr>
          <w:b/>
          <w:bCs/>
          <w:sz w:val="20"/>
          <w:szCs w:val="20"/>
        </w:rPr>
        <w:t>1</w:t>
      </w:r>
      <w:r w:rsidR="00166261" w:rsidRPr="00BA7E79">
        <w:rPr>
          <w:b/>
          <w:bCs/>
          <w:sz w:val="20"/>
          <w:szCs w:val="20"/>
        </w:rPr>
        <w:t xml:space="preserve">.2 Linear </w:t>
      </w:r>
      <w:r w:rsidR="00603202" w:rsidRPr="00BA7E79">
        <w:rPr>
          <w:b/>
          <w:bCs/>
          <w:sz w:val="20"/>
          <w:szCs w:val="20"/>
        </w:rPr>
        <w:t>d</w:t>
      </w:r>
      <w:r w:rsidR="00166261" w:rsidRPr="00BA7E79">
        <w:rPr>
          <w:b/>
          <w:bCs/>
          <w:sz w:val="20"/>
          <w:szCs w:val="20"/>
        </w:rPr>
        <w:t xml:space="preserve">ynamic </w:t>
      </w:r>
      <w:r w:rsidR="00603202" w:rsidRPr="00BA7E79">
        <w:rPr>
          <w:b/>
          <w:bCs/>
          <w:sz w:val="20"/>
          <w:szCs w:val="20"/>
        </w:rPr>
        <w:t>a</w:t>
      </w:r>
      <w:r w:rsidR="00166261" w:rsidRPr="00BA7E79">
        <w:rPr>
          <w:b/>
          <w:bCs/>
          <w:sz w:val="20"/>
          <w:szCs w:val="20"/>
        </w:rPr>
        <w:t xml:space="preserve">nalysis </w:t>
      </w:r>
    </w:p>
    <w:p w:rsidR="00166261" w:rsidRPr="00BA7E79" w:rsidRDefault="00166261" w:rsidP="004234CE">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For linear dynamic analy</w:t>
      </w:r>
      <w:r w:rsidR="004633A3" w:rsidRPr="00BA7E79">
        <w:rPr>
          <w:rFonts w:ascii="Times New Roman" w:hAnsi="Times New Roman" w:cs="Times New Roman"/>
          <w:sz w:val="20"/>
          <w:szCs w:val="20"/>
        </w:rPr>
        <w:t>sis, response spectrum method can be</w:t>
      </w:r>
      <w:r w:rsidRPr="00BA7E79">
        <w:rPr>
          <w:rFonts w:ascii="Times New Roman" w:hAnsi="Times New Roman" w:cs="Times New Roman"/>
          <w:sz w:val="20"/>
          <w:szCs w:val="20"/>
        </w:rPr>
        <w:t xml:space="preserve"> </w:t>
      </w:r>
      <w:r w:rsidR="00107459" w:rsidRPr="00BA7E79">
        <w:rPr>
          <w:rFonts w:ascii="Times New Roman" w:hAnsi="Times New Roman" w:cs="Times New Roman"/>
          <w:sz w:val="20"/>
          <w:szCs w:val="20"/>
        </w:rPr>
        <w:t>utilized to analyze a structure</w:t>
      </w:r>
      <w:r w:rsidRPr="00BA7E79">
        <w:rPr>
          <w:rFonts w:ascii="Times New Roman" w:hAnsi="Times New Roman" w:cs="Times New Roman"/>
          <w:sz w:val="20"/>
          <w:szCs w:val="20"/>
        </w:rPr>
        <w:t>. In this method, peak responses of a str</w:t>
      </w:r>
      <w:r w:rsidR="004633A3" w:rsidRPr="00BA7E79">
        <w:rPr>
          <w:rFonts w:ascii="Times New Roman" w:hAnsi="Times New Roman" w:cs="Times New Roman"/>
          <w:sz w:val="20"/>
          <w:szCs w:val="20"/>
        </w:rPr>
        <w:t>ucture during the earthquake can be</w:t>
      </w:r>
      <w:r w:rsidRPr="00BA7E79">
        <w:rPr>
          <w:rFonts w:ascii="Times New Roman" w:hAnsi="Times New Roman" w:cs="Times New Roman"/>
          <w:sz w:val="20"/>
          <w:szCs w:val="20"/>
        </w:rPr>
        <w:t xml:space="preserve"> obtained directly from earthquake responses. </w:t>
      </w:r>
      <w:r w:rsidR="006B648B" w:rsidRPr="00BA7E79">
        <w:rPr>
          <w:rFonts w:ascii="Times New Roman" w:hAnsi="Times New Roman" w:cs="Times New Roman"/>
          <w:bCs/>
          <w:color w:val="333333"/>
          <w:sz w:val="20"/>
          <w:szCs w:val="20"/>
          <w:shd w:val="clear" w:color="auto" w:fill="FFFFFF"/>
        </w:rPr>
        <w:t>R</w:t>
      </w:r>
      <w:r w:rsidR="004633A3" w:rsidRPr="00BA7E79">
        <w:rPr>
          <w:rFonts w:ascii="Times New Roman" w:hAnsi="Times New Roman" w:cs="Times New Roman"/>
          <w:bCs/>
          <w:color w:val="333333"/>
          <w:sz w:val="20"/>
          <w:szCs w:val="20"/>
          <w:shd w:val="clear" w:color="auto" w:fill="FFFFFF"/>
        </w:rPr>
        <w:t>esponse spectrum</w:t>
      </w:r>
      <w:r w:rsidR="004633A3" w:rsidRPr="00BA7E79">
        <w:rPr>
          <w:rStyle w:val="apple-converted-space"/>
          <w:rFonts w:ascii="Times New Roman" w:hAnsi="Times New Roman" w:cs="Times New Roman"/>
          <w:color w:val="333333"/>
          <w:sz w:val="20"/>
          <w:szCs w:val="20"/>
          <w:shd w:val="clear" w:color="auto" w:fill="FFFFFF"/>
        </w:rPr>
        <w:t> </w:t>
      </w:r>
      <w:r w:rsidR="004633A3" w:rsidRPr="00BA7E79">
        <w:rPr>
          <w:rFonts w:ascii="Times New Roman" w:hAnsi="Times New Roman" w:cs="Times New Roman"/>
          <w:color w:val="333333"/>
          <w:sz w:val="20"/>
          <w:szCs w:val="20"/>
          <w:shd w:val="clear" w:color="auto" w:fill="FFFFFF"/>
        </w:rPr>
        <w:t>represents an envelope of the peak responses of many single-degree-of-freedom (SDOF) systems with different periods</w:t>
      </w:r>
      <w:r w:rsidR="006B648B" w:rsidRPr="00BA7E79">
        <w:rPr>
          <w:rFonts w:ascii="Times New Roman" w:hAnsi="Times New Roman" w:cs="Times New Roman"/>
          <w:color w:val="333333"/>
          <w:sz w:val="20"/>
          <w:szCs w:val="20"/>
          <w:shd w:val="clear" w:color="auto" w:fill="FFFFFF"/>
        </w:rPr>
        <w:t>.</w:t>
      </w:r>
      <w:r w:rsidR="004633A3" w:rsidRPr="00BA7E79">
        <w:rPr>
          <w:rFonts w:ascii="Times New Roman" w:hAnsi="Times New Roman" w:cs="Times New Roman"/>
          <w:sz w:val="20"/>
          <w:szCs w:val="20"/>
        </w:rPr>
        <w:t xml:space="preserve"> </w:t>
      </w:r>
      <w:r w:rsidRPr="00BA7E79">
        <w:rPr>
          <w:rFonts w:ascii="Times New Roman" w:hAnsi="Times New Roman" w:cs="Times New Roman"/>
          <w:sz w:val="20"/>
          <w:szCs w:val="20"/>
        </w:rPr>
        <w:t>The response spectrum given in IS 1893: 2002 Part 1</w:t>
      </w:r>
      <w:r w:rsidR="00A00AC5" w:rsidRPr="00BA7E79">
        <w:rPr>
          <w:rFonts w:ascii="Times New Roman" w:hAnsi="Times New Roman" w:cs="Times New Roman"/>
          <w:sz w:val="20"/>
          <w:szCs w:val="20"/>
        </w:rPr>
        <w:t xml:space="preserve"> [4</w:t>
      </w:r>
      <w:r w:rsidRPr="00BA7E79">
        <w:rPr>
          <w:rFonts w:ascii="Times New Roman" w:hAnsi="Times New Roman" w:cs="Times New Roman"/>
          <w:sz w:val="20"/>
          <w:szCs w:val="20"/>
        </w:rPr>
        <w:t>] is based on strong motion records of eight Indian earthquakes</w:t>
      </w:r>
      <w:r w:rsidR="00911E02" w:rsidRPr="00BA7E79">
        <w:rPr>
          <w:rFonts w:ascii="Times New Roman" w:hAnsi="Times New Roman" w:cs="Times New Roman"/>
          <w:sz w:val="20"/>
          <w:szCs w:val="20"/>
        </w:rPr>
        <w:t xml:space="preserve"> [2]</w:t>
      </w:r>
      <w:r w:rsidRPr="00BA7E79">
        <w:rPr>
          <w:rFonts w:ascii="Times New Roman" w:hAnsi="Times New Roman" w:cs="Times New Roman"/>
          <w:sz w:val="20"/>
          <w:szCs w:val="20"/>
        </w:rPr>
        <w:t>.</w:t>
      </w:r>
    </w:p>
    <w:p w:rsidR="004234CE" w:rsidRDefault="004234CE" w:rsidP="00EC729F">
      <w:pPr>
        <w:autoSpaceDE w:val="0"/>
        <w:autoSpaceDN w:val="0"/>
        <w:adjustRightInd w:val="0"/>
        <w:spacing w:after="0" w:line="240" w:lineRule="auto"/>
        <w:jc w:val="both"/>
        <w:rPr>
          <w:rFonts w:ascii="Times New Roman" w:hAnsi="Times New Roman" w:cs="Times New Roman"/>
          <w:b/>
          <w:bCs/>
          <w:sz w:val="20"/>
          <w:szCs w:val="20"/>
        </w:rPr>
      </w:pPr>
    </w:p>
    <w:p w:rsidR="00166261" w:rsidRPr="00BA7E79" w:rsidRDefault="004A08A7" w:rsidP="00EC729F">
      <w:pPr>
        <w:autoSpaceDE w:val="0"/>
        <w:autoSpaceDN w:val="0"/>
        <w:adjustRightInd w:val="0"/>
        <w:spacing w:after="0" w:line="240" w:lineRule="auto"/>
        <w:jc w:val="both"/>
        <w:rPr>
          <w:rFonts w:ascii="Times New Roman" w:hAnsi="Times New Roman" w:cs="Times New Roman"/>
          <w:b/>
          <w:bCs/>
          <w:sz w:val="20"/>
          <w:szCs w:val="20"/>
        </w:rPr>
      </w:pPr>
      <w:r w:rsidRPr="00BA7E79">
        <w:rPr>
          <w:rFonts w:ascii="Times New Roman" w:hAnsi="Times New Roman" w:cs="Times New Roman"/>
          <w:b/>
          <w:bCs/>
          <w:sz w:val="20"/>
          <w:szCs w:val="20"/>
        </w:rPr>
        <w:t>1</w:t>
      </w:r>
      <w:r w:rsidR="00166261" w:rsidRPr="00BA7E79">
        <w:rPr>
          <w:rFonts w:ascii="Times New Roman" w:hAnsi="Times New Roman" w:cs="Times New Roman"/>
          <w:b/>
          <w:bCs/>
          <w:sz w:val="20"/>
          <w:szCs w:val="20"/>
        </w:rPr>
        <w:t xml:space="preserve">.3 Nonlinear static analysis (pushover analysis) </w:t>
      </w:r>
    </w:p>
    <w:p w:rsidR="00166261" w:rsidRPr="00BA7E79" w:rsidRDefault="006B648B" w:rsidP="004234CE">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Pushover analysis</w:t>
      </w:r>
      <w:r w:rsidR="004A08A7" w:rsidRPr="00BA7E79">
        <w:rPr>
          <w:rFonts w:ascii="Times New Roman" w:hAnsi="Times New Roman" w:cs="Times New Roman"/>
          <w:sz w:val="20"/>
          <w:szCs w:val="20"/>
        </w:rPr>
        <w:t xml:space="preserve"> is </w:t>
      </w:r>
      <w:r w:rsidRPr="00BA7E79">
        <w:rPr>
          <w:rFonts w:ascii="Times New Roman" w:hAnsi="Times New Roman" w:cs="Times New Roman"/>
          <w:sz w:val="20"/>
          <w:szCs w:val="20"/>
        </w:rPr>
        <w:t>a static</w:t>
      </w:r>
      <w:r w:rsidR="00166261" w:rsidRPr="00BA7E79">
        <w:rPr>
          <w:rFonts w:ascii="Times New Roman" w:hAnsi="Times New Roman" w:cs="Times New Roman"/>
          <w:sz w:val="20"/>
          <w:szCs w:val="20"/>
        </w:rPr>
        <w:t xml:space="preserve"> nonlinear procedure in which the magnitude</w:t>
      </w:r>
      <w:r w:rsidR="00166261" w:rsidRPr="00BA7E79">
        <w:rPr>
          <w:rFonts w:ascii="Times New Roman" w:hAnsi="Times New Roman" w:cs="Times New Roman"/>
          <w:b/>
          <w:bCs/>
          <w:sz w:val="20"/>
          <w:szCs w:val="20"/>
        </w:rPr>
        <w:t xml:space="preserve"> </w:t>
      </w:r>
      <w:r w:rsidR="00166261" w:rsidRPr="00BA7E79">
        <w:rPr>
          <w:rFonts w:ascii="Times New Roman" w:hAnsi="Times New Roman" w:cs="Times New Roman"/>
          <w:sz w:val="20"/>
          <w:szCs w:val="20"/>
        </w:rPr>
        <w:t>of the lateral force incrementally increased</w:t>
      </w:r>
      <w:r w:rsidRPr="00BA7E79">
        <w:rPr>
          <w:rFonts w:ascii="Times New Roman" w:hAnsi="Times New Roman" w:cs="Times New Roman"/>
          <w:sz w:val="20"/>
          <w:szCs w:val="20"/>
        </w:rPr>
        <w:t xml:space="preserve"> step by step. </w:t>
      </w:r>
      <w:r w:rsidR="00166261" w:rsidRPr="00BA7E79">
        <w:rPr>
          <w:rFonts w:ascii="Times New Roman" w:hAnsi="Times New Roman" w:cs="Times New Roman"/>
          <w:sz w:val="20"/>
          <w:szCs w:val="20"/>
        </w:rPr>
        <w:t>With</w:t>
      </w:r>
      <w:r w:rsidR="00166261" w:rsidRPr="00BA7E79">
        <w:rPr>
          <w:rFonts w:ascii="Times New Roman" w:hAnsi="Times New Roman" w:cs="Times New Roman"/>
          <w:b/>
          <w:bCs/>
          <w:sz w:val="20"/>
          <w:szCs w:val="20"/>
        </w:rPr>
        <w:t xml:space="preserve"> </w:t>
      </w:r>
      <w:r w:rsidR="00166261" w:rsidRPr="00BA7E79">
        <w:rPr>
          <w:rFonts w:ascii="Times New Roman" w:hAnsi="Times New Roman" w:cs="Times New Roman"/>
          <w:sz w:val="20"/>
          <w:szCs w:val="20"/>
        </w:rPr>
        <w:t>the increase in the magnitude of the loads, weak links and failure</w:t>
      </w:r>
      <w:r w:rsidR="00166261" w:rsidRPr="00BA7E79">
        <w:rPr>
          <w:rFonts w:ascii="Times New Roman" w:hAnsi="Times New Roman" w:cs="Times New Roman"/>
          <w:b/>
          <w:bCs/>
          <w:sz w:val="20"/>
          <w:szCs w:val="20"/>
        </w:rPr>
        <w:t xml:space="preserve"> </w:t>
      </w:r>
      <w:r w:rsidR="00166261" w:rsidRPr="00BA7E79">
        <w:rPr>
          <w:rFonts w:ascii="Times New Roman" w:hAnsi="Times New Roman" w:cs="Times New Roman"/>
          <w:sz w:val="20"/>
          <w:szCs w:val="20"/>
        </w:rPr>
        <w:t>modes of the building are found.</w:t>
      </w:r>
      <w:r w:rsidR="00166261" w:rsidRPr="00BA7E79">
        <w:rPr>
          <w:rFonts w:ascii="Times New Roman" w:hAnsi="Times New Roman" w:cs="Times New Roman"/>
          <w:b/>
          <w:bCs/>
          <w:sz w:val="20"/>
          <w:szCs w:val="20"/>
        </w:rPr>
        <w:t xml:space="preserve"> </w:t>
      </w:r>
      <w:r w:rsidR="00166261" w:rsidRPr="00BA7E79">
        <w:rPr>
          <w:rFonts w:ascii="Times New Roman" w:hAnsi="Times New Roman" w:cs="Times New Roman"/>
          <w:sz w:val="20"/>
          <w:szCs w:val="20"/>
        </w:rPr>
        <w:t xml:space="preserve">Pushover analysis can </w:t>
      </w:r>
      <w:r w:rsidR="00B202AE" w:rsidRPr="00BA7E79">
        <w:rPr>
          <w:rFonts w:ascii="Times New Roman" w:hAnsi="Times New Roman" w:cs="Times New Roman"/>
          <w:sz w:val="20"/>
          <w:szCs w:val="20"/>
        </w:rPr>
        <w:t xml:space="preserve">also be utilized to find </w:t>
      </w:r>
      <w:r w:rsidR="00166261" w:rsidRPr="00BA7E79">
        <w:rPr>
          <w:rFonts w:ascii="Times New Roman" w:hAnsi="Times New Roman" w:cs="Times New Roman"/>
          <w:sz w:val="20"/>
          <w:szCs w:val="20"/>
        </w:rPr>
        <w:t>the maximum inelastic deflection</w:t>
      </w:r>
      <w:r w:rsidR="00B202AE" w:rsidRPr="00BA7E79">
        <w:rPr>
          <w:rFonts w:ascii="Times New Roman" w:hAnsi="Times New Roman" w:cs="Times New Roman"/>
          <w:sz w:val="20"/>
          <w:szCs w:val="20"/>
        </w:rPr>
        <w:t xml:space="preserve"> under ultimate load condition</w:t>
      </w:r>
      <w:r w:rsidR="00166261" w:rsidRPr="00BA7E79">
        <w:rPr>
          <w:rFonts w:ascii="Times New Roman" w:hAnsi="Times New Roman" w:cs="Times New Roman"/>
          <w:sz w:val="20"/>
          <w:szCs w:val="20"/>
        </w:rPr>
        <w:t xml:space="preserve"> </w:t>
      </w:r>
      <w:r w:rsidR="00A00AC5" w:rsidRPr="00BA7E79">
        <w:rPr>
          <w:rFonts w:ascii="Times New Roman" w:hAnsi="Times New Roman" w:cs="Times New Roman"/>
          <w:sz w:val="20"/>
          <w:szCs w:val="20"/>
        </w:rPr>
        <w:t>[2</w:t>
      </w:r>
      <w:r w:rsidR="004B7479" w:rsidRPr="00BA7E79">
        <w:rPr>
          <w:rFonts w:ascii="Times New Roman" w:hAnsi="Times New Roman" w:cs="Times New Roman"/>
          <w:sz w:val="20"/>
          <w:szCs w:val="20"/>
        </w:rPr>
        <w:t>]</w:t>
      </w:r>
      <w:r w:rsidR="00B202AE" w:rsidRPr="00BA7E79">
        <w:rPr>
          <w:rFonts w:ascii="Times New Roman" w:hAnsi="Times New Roman" w:cs="Times New Roman"/>
          <w:sz w:val="20"/>
          <w:szCs w:val="20"/>
        </w:rPr>
        <w:t>.</w:t>
      </w:r>
    </w:p>
    <w:p w:rsidR="00680D59" w:rsidRPr="00BA7E79" w:rsidRDefault="00285E4B" w:rsidP="00EC729F">
      <w:pPr>
        <w:autoSpaceDE w:val="0"/>
        <w:autoSpaceDN w:val="0"/>
        <w:adjustRightInd w:val="0"/>
        <w:spacing w:after="0" w:line="240" w:lineRule="auto"/>
        <w:jc w:val="both"/>
        <w:rPr>
          <w:rFonts w:ascii="Times New Roman" w:hAnsi="Times New Roman" w:cs="Times New Roman"/>
          <w:sz w:val="20"/>
          <w:szCs w:val="20"/>
        </w:rPr>
      </w:pPr>
      <w:r w:rsidRPr="00BA7E79">
        <w:rPr>
          <w:rFonts w:ascii="Times New Roman" w:hAnsi="Times New Roman" w:cs="Times New Roman"/>
          <w:sz w:val="20"/>
          <w:szCs w:val="20"/>
        </w:rPr>
        <w:lastRenderedPageBreak/>
        <w:t>P</w:t>
      </w:r>
      <w:r w:rsidR="006B091E" w:rsidRPr="00BA7E79">
        <w:rPr>
          <w:rFonts w:ascii="Times New Roman" w:hAnsi="Times New Roman" w:cs="Times New Roman"/>
          <w:sz w:val="20"/>
          <w:szCs w:val="20"/>
        </w:rPr>
        <w:t xml:space="preserve">ushover analysis </w:t>
      </w:r>
      <w:r w:rsidR="00EC253F" w:rsidRPr="00BA7E79">
        <w:rPr>
          <w:rFonts w:ascii="Times New Roman" w:hAnsi="Times New Roman" w:cs="Times New Roman"/>
          <w:sz w:val="20"/>
          <w:szCs w:val="20"/>
        </w:rPr>
        <w:t>has become the preferred method of analysis for p</w:t>
      </w:r>
      <w:r w:rsidR="000E68B4" w:rsidRPr="00BA7E79">
        <w:rPr>
          <w:rFonts w:ascii="Times New Roman" w:hAnsi="Times New Roman" w:cs="Times New Roman"/>
          <w:sz w:val="20"/>
          <w:szCs w:val="20"/>
        </w:rPr>
        <w:t>erformance-based seismic design (</w:t>
      </w:r>
      <w:r w:rsidR="00EC253F" w:rsidRPr="00BA7E79">
        <w:rPr>
          <w:rFonts w:ascii="Times New Roman" w:hAnsi="Times New Roman" w:cs="Times New Roman"/>
          <w:sz w:val="20"/>
          <w:szCs w:val="20"/>
        </w:rPr>
        <w:t>PBSD</w:t>
      </w:r>
      <w:r w:rsidR="000E68B4" w:rsidRPr="00BA7E79">
        <w:rPr>
          <w:rFonts w:ascii="Times New Roman" w:hAnsi="Times New Roman" w:cs="Times New Roman"/>
          <w:sz w:val="20"/>
          <w:szCs w:val="20"/>
        </w:rPr>
        <w:t>)</w:t>
      </w:r>
      <w:r w:rsidR="00EC253F" w:rsidRPr="00BA7E79">
        <w:rPr>
          <w:rFonts w:ascii="Times New Roman" w:hAnsi="Times New Roman" w:cs="Times New Roman"/>
          <w:sz w:val="20"/>
          <w:szCs w:val="20"/>
        </w:rPr>
        <w:t xml:space="preserve"> an</w:t>
      </w:r>
      <w:r w:rsidR="000E68B4" w:rsidRPr="00BA7E79">
        <w:rPr>
          <w:rFonts w:ascii="Times New Roman" w:hAnsi="Times New Roman" w:cs="Times New Roman"/>
          <w:sz w:val="20"/>
          <w:szCs w:val="20"/>
        </w:rPr>
        <w:t>d evaluation purposes. In this</w:t>
      </w:r>
      <w:r w:rsidR="00EC253F" w:rsidRPr="00BA7E79">
        <w:rPr>
          <w:rFonts w:ascii="Times New Roman" w:hAnsi="Times New Roman" w:cs="Times New Roman"/>
          <w:sz w:val="20"/>
          <w:szCs w:val="20"/>
        </w:rPr>
        <w:t xml:space="preserve"> method the ultimate strength and the limit state can be effectively investigated after yielding</w:t>
      </w:r>
      <w:r w:rsidR="00B202AE" w:rsidRPr="00BA7E79">
        <w:rPr>
          <w:rFonts w:ascii="Times New Roman" w:hAnsi="Times New Roman" w:cs="Times New Roman"/>
          <w:sz w:val="20"/>
          <w:szCs w:val="20"/>
        </w:rPr>
        <w:t>.</w:t>
      </w:r>
    </w:p>
    <w:p w:rsidR="004234CE" w:rsidRDefault="004234CE" w:rsidP="00EC729F">
      <w:pPr>
        <w:pStyle w:val="Default"/>
        <w:jc w:val="both"/>
        <w:rPr>
          <w:b/>
          <w:sz w:val="20"/>
          <w:szCs w:val="20"/>
        </w:rPr>
      </w:pPr>
    </w:p>
    <w:p w:rsidR="000D2336" w:rsidRPr="00BA7E79" w:rsidRDefault="004234CE" w:rsidP="004234CE">
      <w:pPr>
        <w:pStyle w:val="Default"/>
        <w:numPr>
          <w:ilvl w:val="0"/>
          <w:numId w:val="26"/>
        </w:numPr>
        <w:ind w:left="360"/>
        <w:jc w:val="center"/>
        <w:rPr>
          <w:b/>
          <w:sz w:val="20"/>
          <w:szCs w:val="20"/>
        </w:rPr>
      </w:pPr>
      <w:r w:rsidRPr="00BA7E79">
        <w:rPr>
          <w:b/>
          <w:sz w:val="20"/>
          <w:szCs w:val="20"/>
        </w:rPr>
        <w:t>PERFORMANCE BASED ANALYSIS</w:t>
      </w:r>
      <w:r w:rsidR="0043494F">
        <w:rPr>
          <w:b/>
          <w:sz w:val="20"/>
          <w:szCs w:val="20"/>
        </w:rPr>
        <w:t xml:space="preserve"> </w:t>
      </w:r>
      <w:r w:rsidR="0043494F" w:rsidRPr="00420413">
        <w:rPr>
          <w:b/>
          <w:color w:val="FF0000"/>
          <w:sz w:val="20"/>
          <w:szCs w:val="20"/>
        </w:rPr>
        <w:t>(10 Bold)</w:t>
      </w:r>
    </w:p>
    <w:p w:rsidR="00F11913" w:rsidRPr="00BA7E79" w:rsidRDefault="00F11913" w:rsidP="00361501">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Pushover </w:t>
      </w:r>
      <w:r w:rsidR="000E68B4" w:rsidRPr="00BA7E79">
        <w:rPr>
          <w:rFonts w:ascii="Times New Roman" w:hAnsi="Times New Roman" w:cs="Times New Roman"/>
          <w:sz w:val="20"/>
          <w:szCs w:val="20"/>
        </w:rPr>
        <w:t>analysis can be used as</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f</w:t>
      </w:r>
      <w:r w:rsidR="007D317F" w:rsidRPr="00BA7E79">
        <w:rPr>
          <w:rFonts w:ascii="Times New Roman" w:hAnsi="Times New Roman" w:cs="Times New Roman"/>
          <w:sz w:val="20"/>
          <w:szCs w:val="20"/>
        </w:rPr>
        <w:t xml:space="preserve">or </w:t>
      </w:r>
      <w:r w:rsidR="005210C2" w:rsidRPr="00BA7E79">
        <w:rPr>
          <w:rFonts w:ascii="Times New Roman" w:hAnsi="Times New Roman" w:cs="Times New Roman"/>
          <w:sz w:val="20"/>
          <w:szCs w:val="20"/>
        </w:rPr>
        <w:t>the evaluation of</w:t>
      </w:r>
      <w:r w:rsidR="007D317F" w:rsidRPr="00BA7E79">
        <w:rPr>
          <w:rFonts w:ascii="Times New Roman" w:hAnsi="Times New Roman" w:cs="Times New Roman"/>
          <w:sz w:val="20"/>
          <w:szCs w:val="20"/>
        </w:rPr>
        <w:t xml:space="preserve"> buildings against </w:t>
      </w:r>
      <w:r w:rsidRPr="00BA7E79">
        <w:rPr>
          <w:rFonts w:ascii="Times New Roman" w:hAnsi="Times New Roman" w:cs="Times New Roman"/>
          <w:sz w:val="20"/>
          <w:szCs w:val="20"/>
        </w:rPr>
        <w:t>earthquake loads. As the name</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suggests, a structure is induced incrementally with a lateral loading pattern until the structure reaches a limit state. The structure is subjected to the load until some structural members yield</w:t>
      </w:r>
      <w:r w:rsidR="000E68B4" w:rsidRPr="00BA7E79">
        <w:rPr>
          <w:rFonts w:ascii="Times New Roman" w:hAnsi="Times New Roman" w:cs="Times New Roman"/>
          <w:sz w:val="20"/>
          <w:szCs w:val="20"/>
        </w:rPr>
        <w:t xml:space="preserve"> </w:t>
      </w:r>
      <w:r w:rsidR="00A00AC5" w:rsidRPr="00BA7E79">
        <w:rPr>
          <w:rFonts w:ascii="Times New Roman" w:hAnsi="Times New Roman" w:cs="Times New Roman"/>
          <w:sz w:val="20"/>
          <w:szCs w:val="20"/>
        </w:rPr>
        <w:t>[3</w:t>
      </w:r>
      <w:r w:rsidR="007D06E3" w:rsidRPr="00BA7E79">
        <w:rPr>
          <w:rFonts w:ascii="Times New Roman" w:hAnsi="Times New Roman" w:cs="Times New Roman"/>
          <w:sz w:val="20"/>
          <w:szCs w:val="20"/>
        </w:rPr>
        <w:t>]</w:t>
      </w:r>
      <w:r w:rsidR="000E68B4" w:rsidRPr="00BA7E79">
        <w:rPr>
          <w:rFonts w:ascii="Times New Roman" w:hAnsi="Times New Roman" w:cs="Times New Roman"/>
          <w:sz w:val="20"/>
          <w:szCs w:val="20"/>
        </w:rPr>
        <w:t xml:space="preserve">. </w:t>
      </w:r>
      <w:r w:rsidRPr="00BA7E79">
        <w:rPr>
          <w:rFonts w:ascii="Times New Roman" w:hAnsi="Times New Roman" w:cs="Times New Roman"/>
          <w:sz w:val="20"/>
          <w:szCs w:val="20"/>
        </w:rPr>
        <w:t>The model is then modified to account for the reduced stiff</w:t>
      </w:r>
      <w:r w:rsidR="00090050" w:rsidRPr="00BA7E79">
        <w:rPr>
          <w:rFonts w:ascii="Times New Roman" w:hAnsi="Times New Roman" w:cs="Times New Roman"/>
          <w:sz w:val="20"/>
          <w:szCs w:val="20"/>
        </w:rPr>
        <w:t xml:space="preserve">ness of the building and </w:t>
      </w:r>
      <w:r w:rsidRPr="00BA7E79">
        <w:rPr>
          <w:rFonts w:ascii="Times New Roman" w:hAnsi="Times New Roman" w:cs="Times New Roman"/>
          <w:sz w:val="20"/>
          <w:szCs w:val="20"/>
        </w:rPr>
        <w:t>once again applied with a</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lateral load until additional members yield. A base shear vs. displacement capacity curve and a plastic hinging model</w:t>
      </w:r>
      <w:r w:rsidR="007D317F" w:rsidRPr="00BA7E79">
        <w:rPr>
          <w:rFonts w:ascii="Times New Roman" w:hAnsi="Times New Roman" w:cs="Times New Roman"/>
          <w:sz w:val="20"/>
          <w:szCs w:val="20"/>
        </w:rPr>
        <w:t xml:space="preserve"> </w:t>
      </w:r>
      <w:r w:rsidR="00090050" w:rsidRPr="00BA7E79">
        <w:rPr>
          <w:rFonts w:ascii="Times New Roman" w:hAnsi="Times New Roman" w:cs="Times New Roman"/>
          <w:sz w:val="20"/>
          <w:szCs w:val="20"/>
        </w:rPr>
        <w:t>can be</w:t>
      </w:r>
      <w:r w:rsidRPr="00BA7E79">
        <w:rPr>
          <w:rFonts w:ascii="Times New Roman" w:hAnsi="Times New Roman" w:cs="Times New Roman"/>
          <w:sz w:val="20"/>
          <w:szCs w:val="20"/>
        </w:rPr>
        <w:t xml:space="preserve"> produced as the end product of the analysis which gives a general idea of the behavior of the building</w:t>
      </w:r>
      <w:r w:rsidR="000E68B4" w:rsidRPr="00BA7E79">
        <w:rPr>
          <w:rFonts w:ascii="Times New Roman" w:hAnsi="Times New Roman" w:cs="Times New Roman"/>
          <w:sz w:val="20"/>
          <w:szCs w:val="20"/>
        </w:rPr>
        <w:t xml:space="preserve"> [3]</w:t>
      </w:r>
      <w:r w:rsidRPr="00BA7E79">
        <w:rPr>
          <w:rFonts w:ascii="Times New Roman" w:hAnsi="Times New Roman" w:cs="Times New Roman"/>
          <w:sz w:val="20"/>
          <w:szCs w:val="20"/>
        </w:rPr>
        <w:t>.</w:t>
      </w:r>
    </w:p>
    <w:p w:rsidR="00D33380" w:rsidRPr="00BA7E79" w:rsidRDefault="00B202AE" w:rsidP="00361501">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Despite the fact that it is recognized that </w:t>
      </w:r>
      <w:r w:rsidR="00F11913" w:rsidRPr="00BA7E79">
        <w:rPr>
          <w:rFonts w:ascii="Times New Roman" w:hAnsi="Times New Roman" w:cs="Times New Roman"/>
          <w:sz w:val="20"/>
          <w:szCs w:val="20"/>
        </w:rPr>
        <w:t xml:space="preserve">other types of analysis such as the </w:t>
      </w:r>
      <w:r w:rsidR="00090050" w:rsidRPr="00BA7E79">
        <w:rPr>
          <w:rFonts w:ascii="Times New Roman" w:hAnsi="Times New Roman" w:cs="Times New Roman"/>
          <w:sz w:val="20"/>
          <w:szCs w:val="20"/>
        </w:rPr>
        <w:t>dynamic time-history analysis are</w:t>
      </w:r>
      <w:r w:rsidR="00F11913" w:rsidRPr="00BA7E79">
        <w:rPr>
          <w:rFonts w:ascii="Times New Roman" w:hAnsi="Times New Roman" w:cs="Times New Roman"/>
          <w:sz w:val="20"/>
          <w:szCs w:val="20"/>
        </w:rPr>
        <w:t xml:space="preserve"> more</w:t>
      </w:r>
      <w:r w:rsidR="007D317F" w:rsidRPr="00BA7E79">
        <w:rPr>
          <w:rFonts w:ascii="Times New Roman" w:hAnsi="Times New Roman" w:cs="Times New Roman"/>
          <w:sz w:val="20"/>
          <w:szCs w:val="20"/>
        </w:rPr>
        <w:t xml:space="preserve"> </w:t>
      </w:r>
      <w:r w:rsidR="00F11913" w:rsidRPr="00BA7E79">
        <w:rPr>
          <w:rFonts w:ascii="Times New Roman" w:hAnsi="Times New Roman" w:cs="Times New Roman"/>
          <w:sz w:val="20"/>
          <w:szCs w:val="20"/>
        </w:rPr>
        <w:t>accurate, the preliminary assessment natur</w:t>
      </w:r>
      <w:r w:rsidR="00090050" w:rsidRPr="00BA7E79">
        <w:rPr>
          <w:rFonts w:ascii="Times New Roman" w:hAnsi="Times New Roman" w:cs="Times New Roman"/>
          <w:sz w:val="20"/>
          <w:szCs w:val="20"/>
        </w:rPr>
        <w:t>e of the objective would allow use of</w:t>
      </w:r>
      <w:r w:rsidR="00F11913" w:rsidRPr="00BA7E79">
        <w:rPr>
          <w:rFonts w:ascii="Times New Roman" w:hAnsi="Times New Roman" w:cs="Times New Roman"/>
          <w:sz w:val="20"/>
          <w:szCs w:val="20"/>
        </w:rPr>
        <w:t xml:space="preserve"> </w:t>
      </w:r>
      <w:r w:rsidR="00090050" w:rsidRPr="00BA7E79">
        <w:rPr>
          <w:rFonts w:ascii="Times New Roman" w:hAnsi="Times New Roman" w:cs="Times New Roman"/>
          <w:sz w:val="20"/>
          <w:szCs w:val="20"/>
        </w:rPr>
        <w:t>simple static pushover analysis</w:t>
      </w:r>
      <w:r w:rsidR="00F11913" w:rsidRPr="00BA7E79">
        <w:rPr>
          <w:rFonts w:ascii="Times New Roman" w:hAnsi="Times New Roman" w:cs="Times New Roman"/>
          <w:sz w:val="20"/>
          <w:szCs w:val="20"/>
        </w:rPr>
        <w:t>. Several studies have also utilized this type of analysis in studying irregular buildings</w:t>
      </w:r>
      <w:r w:rsidR="00AC3F16" w:rsidRPr="00BA7E79">
        <w:rPr>
          <w:rFonts w:ascii="Times New Roman" w:hAnsi="Times New Roman" w:cs="Times New Roman"/>
          <w:sz w:val="20"/>
          <w:szCs w:val="20"/>
        </w:rPr>
        <w:t xml:space="preserve"> </w:t>
      </w:r>
      <w:r w:rsidR="00A00AC5" w:rsidRPr="00BA7E79">
        <w:rPr>
          <w:rFonts w:ascii="Times New Roman" w:hAnsi="Times New Roman" w:cs="Times New Roman"/>
          <w:sz w:val="20"/>
          <w:szCs w:val="20"/>
        </w:rPr>
        <w:t>[5</w:t>
      </w:r>
      <w:r w:rsidR="007D06E3" w:rsidRPr="00BA7E79">
        <w:rPr>
          <w:rFonts w:ascii="Times New Roman" w:hAnsi="Times New Roman" w:cs="Times New Roman"/>
          <w:sz w:val="20"/>
          <w:szCs w:val="20"/>
        </w:rPr>
        <w:t>]</w:t>
      </w:r>
      <w:r w:rsidR="00175696" w:rsidRPr="00BA7E79">
        <w:rPr>
          <w:rFonts w:ascii="Times New Roman" w:hAnsi="Times New Roman" w:cs="Times New Roman"/>
          <w:sz w:val="20"/>
          <w:szCs w:val="20"/>
        </w:rPr>
        <w:t>.</w:t>
      </w:r>
    </w:p>
    <w:p w:rsidR="00F11913" w:rsidRPr="00BA7E79" w:rsidRDefault="00F11913" w:rsidP="00361501">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There are several documents available that provide guidelines </w:t>
      </w:r>
      <w:r w:rsidR="001C7F88" w:rsidRPr="00BA7E79">
        <w:rPr>
          <w:rFonts w:ascii="Times New Roman" w:hAnsi="Times New Roman" w:cs="Times New Roman"/>
          <w:sz w:val="20"/>
          <w:szCs w:val="20"/>
        </w:rPr>
        <w:t>to carry out</w:t>
      </w:r>
      <w:r w:rsidRPr="00BA7E79">
        <w:rPr>
          <w:rFonts w:ascii="Times New Roman" w:hAnsi="Times New Roman" w:cs="Times New Roman"/>
          <w:sz w:val="20"/>
          <w:szCs w:val="20"/>
        </w:rPr>
        <w:t xml:space="preserve"> a nonlinear static analysis (static</w:t>
      </w:r>
      <w:r w:rsidR="009C6529" w:rsidRPr="00BA7E79">
        <w:rPr>
          <w:rFonts w:ascii="Times New Roman" w:hAnsi="Times New Roman" w:cs="Times New Roman"/>
          <w:sz w:val="20"/>
          <w:szCs w:val="20"/>
        </w:rPr>
        <w:t xml:space="preserve"> </w:t>
      </w:r>
      <w:r w:rsidRPr="00BA7E79">
        <w:rPr>
          <w:rFonts w:ascii="Times New Roman" w:hAnsi="Times New Roman" w:cs="Times New Roman"/>
          <w:sz w:val="20"/>
          <w:szCs w:val="20"/>
        </w:rPr>
        <w:t>pushover analysis). These documents offer guidelines on things such as the computation of the target displacement,</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and things to consider for a proper analysis</w:t>
      </w:r>
      <w:r w:rsidR="007D06E3" w:rsidRPr="00BA7E79">
        <w:rPr>
          <w:rFonts w:ascii="Times New Roman" w:hAnsi="Times New Roman" w:cs="Times New Roman"/>
          <w:sz w:val="20"/>
          <w:szCs w:val="20"/>
        </w:rPr>
        <w:t xml:space="preserve"> such as the modelling rules</w:t>
      </w:r>
      <w:r w:rsidR="00090050" w:rsidRPr="00BA7E79">
        <w:rPr>
          <w:rFonts w:ascii="Times New Roman" w:hAnsi="Times New Roman" w:cs="Times New Roman"/>
          <w:sz w:val="20"/>
          <w:szCs w:val="20"/>
        </w:rPr>
        <w:t xml:space="preserve"> [1]</w:t>
      </w:r>
      <w:r w:rsidRPr="00BA7E79">
        <w:rPr>
          <w:rFonts w:ascii="Times New Roman" w:hAnsi="Times New Roman" w:cs="Times New Roman"/>
          <w:sz w:val="20"/>
          <w:szCs w:val="20"/>
        </w:rPr>
        <w:t>.</w:t>
      </w:r>
      <w:r w:rsidR="00090050" w:rsidRPr="00BA7E79">
        <w:rPr>
          <w:rFonts w:ascii="Times New Roman" w:hAnsi="Times New Roman" w:cs="Times New Roman"/>
          <w:sz w:val="20"/>
          <w:szCs w:val="20"/>
        </w:rPr>
        <w:t xml:space="preserve"> </w:t>
      </w:r>
      <w:r w:rsidRPr="00BA7E79">
        <w:rPr>
          <w:rFonts w:ascii="Times New Roman" w:hAnsi="Times New Roman" w:cs="Times New Roman"/>
          <w:sz w:val="20"/>
          <w:szCs w:val="20"/>
        </w:rPr>
        <w:t xml:space="preserve">The </w:t>
      </w:r>
      <w:r w:rsidR="004B7479" w:rsidRPr="00BA7E79">
        <w:rPr>
          <w:rFonts w:ascii="Times New Roman" w:hAnsi="Times New Roman" w:cs="Times New Roman"/>
          <w:sz w:val="20"/>
          <w:szCs w:val="20"/>
        </w:rPr>
        <w:t>building analyzed goes</w:t>
      </w:r>
      <w:r w:rsidRPr="00BA7E79">
        <w:rPr>
          <w:rFonts w:ascii="Times New Roman" w:hAnsi="Times New Roman" w:cs="Times New Roman"/>
          <w:sz w:val="20"/>
          <w:szCs w:val="20"/>
        </w:rPr>
        <w:t xml:space="preserve"> through various performance levels which describes a limiting damage condition for a</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building. The</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performance levels are commonly defined as follows</w:t>
      </w:r>
      <w:r w:rsidR="00090050" w:rsidRPr="00BA7E79">
        <w:rPr>
          <w:rFonts w:ascii="Times New Roman" w:hAnsi="Times New Roman" w:cs="Times New Roman"/>
          <w:sz w:val="20"/>
          <w:szCs w:val="20"/>
        </w:rPr>
        <w:t xml:space="preserve"> [1</w:t>
      </w:r>
      <w:r w:rsidR="009830D0" w:rsidRPr="00BA7E79">
        <w:rPr>
          <w:rFonts w:ascii="Times New Roman" w:hAnsi="Times New Roman" w:cs="Times New Roman"/>
          <w:sz w:val="20"/>
          <w:szCs w:val="20"/>
        </w:rPr>
        <w:t>]:</w:t>
      </w:r>
    </w:p>
    <w:p w:rsidR="007D317F" w:rsidRPr="00BA7E79" w:rsidRDefault="00F11913" w:rsidP="00361501">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0"/>
          <w:szCs w:val="20"/>
        </w:rPr>
      </w:pPr>
      <w:r w:rsidRPr="00BA7E79">
        <w:rPr>
          <w:rFonts w:ascii="Times New Roman" w:hAnsi="Times New Roman" w:cs="Times New Roman"/>
          <w:b/>
          <w:bCs/>
          <w:sz w:val="20"/>
          <w:szCs w:val="20"/>
        </w:rPr>
        <w:t xml:space="preserve">Immediate Occupancy </w:t>
      </w:r>
      <w:r w:rsidR="00911E02" w:rsidRPr="00BA7E79">
        <w:rPr>
          <w:rFonts w:ascii="Times New Roman" w:hAnsi="Times New Roman" w:cs="Times New Roman"/>
          <w:b/>
          <w:bCs/>
          <w:sz w:val="20"/>
          <w:szCs w:val="20"/>
        </w:rPr>
        <w:t>(</w:t>
      </w:r>
      <w:r w:rsidRPr="00BA7E79">
        <w:rPr>
          <w:rFonts w:ascii="Times New Roman" w:hAnsi="Times New Roman" w:cs="Times New Roman"/>
          <w:b/>
          <w:bCs/>
          <w:sz w:val="20"/>
          <w:szCs w:val="20"/>
        </w:rPr>
        <w:t>IO</w:t>
      </w:r>
      <w:r w:rsidR="00911E02" w:rsidRPr="00BA7E79">
        <w:rPr>
          <w:rFonts w:ascii="Times New Roman" w:hAnsi="Times New Roman" w:cs="Times New Roman"/>
          <w:b/>
          <w:bCs/>
          <w:sz w:val="20"/>
          <w:szCs w:val="20"/>
        </w:rPr>
        <w:t>)</w:t>
      </w:r>
      <w:r w:rsidRPr="00BA7E79">
        <w:rPr>
          <w:rFonts w:ascii="Times New Roman" w:hAnsi="Times New Roman" w:cs="Times New Roman"/>
          <w:b/>
          <w:bCs/>
          <w:sz w:val="20"/>
          <w:szCs w:val="20"/>
        </w:rPr>
        <w:t xml:space="preserve">: </w:t>
      </w:r>
      <w:r w:rsidRPr="00BA7E79">
        <w:rPr>
          <w:rFonts w:ascii="Times New Roman" w:hAnsi="Times New Roman" w:cs="Times New Roman"/>
          <w:sz w:val="20"/>
          <w:szCs w:val="20"/>
        </w:rPr>
        <w:t>Damage is light and structure retains most of its original strength and stiffness.</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There may be minor cracking on the structural members</w:t>
      </w:r>
      <w:r w:rsidR="00090050" w:rsidRPr="00BA7E79">
        <w:rPr>
          <w:rFonts w:ascii="Times New Roman" w:hAnsi="Times New Roman" w:cs="Times New Roman"/>
          <w:sz w:val="20"/>
          <w:szCs w:val="20"/>
        </w:rPr>
        <w:t xml:space="preserve"> [1]</w:t>
      </w:r>
      <w:r w:rsidRPr="00BA7E79">
        <w:rPr>
          <w:rFonts w:ascii="Times New Roman" w:hAnsi="Times New Roman" w:cs="Times New Roman"/>
          <w:sz w:val="20"/>
          <w:szCs w:val="20"/>
        </w:rPr>
        <w:t>.</w:t>
      </w:r>
    </w:p>
    <w:p w:rsidR="007D317F" w:rsidRPr="00BA7E79" w:rsidRDefault="00F11913" w:rsidP="00361501">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0"/>
          <w:szCs w:val="20"/>
        </w:rPr>
      </w:pPr>
      <w:r w:rsidRPr="00BA7E79">
        <w:rPr>
          <w:rFonts w:ascii="Times New Roman" w:hAnsi="Times New Roman" w:cs="Times New Roman"/>
          <w:b/>
          <w:bCs/>
          <w:sz w:val="20"/>
          <w:szCs w:val="20"/>
        </w:rPr>
        <w:t xml:space="preserve">Life Safety </w:t>
      </w:r>
      <w:r w:rsidR="00911E02" w:rsidRPr="00BA7E79">
        <w:rPr>
          <w:rFonts w:ascii="Times New Roman" w:hAnsi="Times New Roman" w:cs="Times New Roman"/>
          <w:b/>
          <w:bCs/>
          <w:sz w:val="20"/>
          <w:szCs w:val="20"/>
        </w:rPr>
        <w:t>(</w:t>
      </w:r>
      <w:r w:rsidRPr="00BA7E79">
        <w:rPr>
          <w:rFonts w:ascii="Times New Roman" w:hAnsi="Times New Roman" w:cs="Times New Roman"/>
          <w:b/>
          <w:bCs/>
          <w:sz w:val="20"/>
          <w:szCs w:val="20"/>
        </w:rPr>
        <w:t>LS</w:t>
      </w:r>
      <w:r w:rsidR="00911E02" w:rsidRPr="00BA7E79">
        <w:rPr>
          <w:rFonts w:ascii="Times New Roman" w:hAnsi="Times New Roman" w:cs="Times New Roman"/>
          <w:b/>
          <w:bCs/>
          <w:sz w:val="20"/>
          <w:szCs w:val="20"/>
        </w:rPr>
        <w:t>)</w:t>
      </w:r>
      <w:r w:rsidRPr="00BA7E79">
        <w:rPr>
          <w:rFonts w:ascii="Times New Roman" w:hAnsi="Times New Roman" w:cs="Times New Roman"/>
          <w:b/>
          <w:bCs/>
          <w:sz w:val="20"/>
          <w:szCs w:val="20"/>
        </w:rPr>
        <w:t xml:space="preserve">: </w:t>
      </w:r>
      <w:r w:rsidRPr="00BA7E79">
        <w:rPr>
          <w:rFonts w:ascii="Times New Roman" w:hAnsi="Times New Roman" w:cs="Times New Roman"/>
          <w:sz w:val="20"/>
          <w:szCs w:val="20"/>
        </w:rPr>
        <w:t>Substantial damage to the structure and the structure may have lost a large portion of its</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strength and stiffness</w:t>
      </w:r>
      <w:r w:rsidR="00090050" w:rsidRPr="00BA7E79">
        <w:rPr>
          <w:rFonts w:ascii="Times New Roman" w:hAnsi="Times New Roman" w:cs="Times New Roman"/>
          <w:sz w:val="20"/>
          <w:szCs w:val="20"/>
        </w:rPr>
        <w:t xml:space="preserve"> [1]</w:t>
      </w:r>
      <w:r w:rsidRPr="00BA7E79">
        <w:rPr>
          <w:rFonts w:ascii="Times New Roman" w:hAnsi="Times New Roman" w:cs="Times New Roman"/>
          <w:sz w:val="20"/>
          <w:szCs w:val="20"/>
        </w:rPr>
        <w:t>.</w:t>
      </w:r>
    </w:p>
    <w:p w:rsidR="00F11913" w:rsidRPr="00BA7E79" w:rsidRDefault="00F11913" w:rsidP="00361501">
      <w:pPr>
        <w:pStyle w:val="ListParagraph"/>
        <w:numPr>
          <w:ilvl w:val="0"/>
          <w:numId w:val="21"/>
        </w:numPr>
        <w:autoSpaceDE w:val="0"/>
        <w:autoSpaceDN w:val="0"/>
        <w:adjustRightInd w:val="0"/>
        <w:spacing w:after="0" w:line="240" w:lineRule="auto"/>
        <w:ind w:left="360"/>
        <w:jc w:val="both"/>
        <w:rPr>
          <w:rFonts w:ascii="Times New Roman" w:hAnsi="Times New Roman" w:cs="Times New Roman"/>
          <w:sz w:val="20"/>
          <w:szCs w:val="20"/>
        </w:rPr>
      </w:pPr>
      <w:r w:rsidRPr="00BA7E79">
        <w:rPr>
          <w:rFonts w:ascii="Times New Roman" w:hAnsi="Times New Roman" w:cs="Times New Roman"/>
          <w:b/>
          <w:bCs/>
          <w:sz w:val="20"/>
          <w:szCs w:val="20"/>
        </w:rPr>
        <w:t xml:space="preserve">Collapse Prevention </w:t>
      </w:r>
      <w:r w:rsidR="00911E02" w:rsidRPr="00BA7E79">
        <w:rPr>
          <w:rFonts w:ascii="Times New Roman" w:hAnsi="Times New Roman" w:cs="Times New Roman"/>
          <w:b/>
          <w:bCs/>
          <w:sz w:val="20"/>
          <w:szCs w:val="20"/>
        </w:rPr>
        <w:t>(</w:t>
      </w:r>
      <w:r w:rsidRPr="00BA7E79">
        <w:rPr>
          <w:rFonts w:ascii="Times New Roman" w:hAnsi="Times New Roman" w:cs="Times New Roman"/>
          <w:b/>
          <w:bCs/>
          <w:sz w:val="20"/>
          <w:szCs w:val="20"/>
        </w:rPr>
        <w:t>CP</w:t>
      </w:r>
      <w:r w:rsidR="00911E02" w:rsidRPr="00BA7E79">
        <w:rPr>
          <w:rFonts w:ascii="Times New Roman" w:hAnsi="Times New Roman" w:cs="Times New Roman"/>
          <w:b/>
          <w:bCs/>
          <w:sz w:val="20"/>
          <w:szCs w:val="20"/>
        </w:rPr>
        <w:t>)</w:t>
      </w:r>
      <w:r w:rsidRPr="00BA7E79">
        <w:rPr>
          <w:rFonts w:ascii="Times New Roman" w:hAnsi="Times New Roman" w:cs="Times New Roman"/>
          <w:b/>
          <w:bCs/>
          <w:sz w:val="20"/>
          <w:szCs w:val="20"/>
        </w:rPr>
        <w:t xml:space="preserve">: </w:t>
      </w:r>
      <w:r w:rsidR="005E4684" w:rsidRPr="00BA7E79">
        <w:rPr>
          <w:rFonts w:ascii="Times New Roman" w:hAnsi="Times New Roman" w:cs="Times New Roman"/>
          <w:sz w:val="20"/>
          <w:szCs w:val="20"/>
        </w:rPr>
        <w:t>Post-earthquake damage state that includes damage to structural components</w:t>
      </w:r>
      <w:r w:rsidRPr="00BA7E79">
        <w:rPr>
          <w:rFonts w:ascii="Times New Roman" w:hAnsi="Times New Roman" w:cs="Times New Roman"/>
          <w:sz w:val="20"/>
          <w:szCs w:val="20"/>
        </w:rPr>
        <w:t xml:space="preserve">. </w:t>
      </w:r>
      <w:r w:rsidR="005E4684" w:rsidRPr="00BA7E79">
        <w:rPr>
          <w:rFonts w:ascii="Times New Roman" w:hAnsi="Times New Roman" w:cs="Times New Roman"/>
          <w:sz w:val="20"/>
          <w:szCs w:val="20"/>
        </w:rPr>
        <w:t>Structure</w:t>
      </w:r>
      <w:r w:rsidRPr="00BA7E79">
        <w:rPr>
          <w:rFonts w:ascii="Times New Roman" w:hAnsi="Times New Roman" w:cs="Times New Roman"/>
          <w:sz w:val="20"/>
          <w:szCs w:val="20"/>
        </w:rPr>
        <w:t xml:space="preserve"> is unstable and is</w:t>
      </w:r>
      <w:r w:rsidR="007D317F" w:rsidRPr="00BA7E79">
        <w:rPr>
          <w:rFonts w:ascii="Times New Roman" w:hAnsi="Times New Roman" w:cs="Times New Roman"/>
          <w:sz w:val="20"/>
          <w:szCs w:val="20"/>
        </w:rPr>
        <w:t xml:space="preserve"> </w:t>
      </w:r>
      <w:r w:rsidRPr="00BA7E79">
        <w:rPr>
          <w:rFonts w:ascii="Times New Roman" w:hAnsi="Times New Roman" w:cs="Times New Roman"/>
          <w:sz w:val="20"/>
          <w:szCs w:val="20"/>
        </w:rPr>
        <w:t>near collapse</w:t>
      </w:r>
      <w:r w:rsidR="00AC3F16" w:rsidRPr="00BA7E79">
        <w:rPr>
          <w:rFonts w:ascii="Times New Roman" w:hAnsi="Times New Roman" w:cs="Times New Roman"/>
          <w:sz w:val="20"/>
          <w:szCs w:val="20"/>
        </w:rPr>
        <w:t xml:space="preserve"> [</w:t>
      </w:r>
      <w:r w:rsidR="00A00AC5" w:rsidRPr="00BA7E79">
        <w:rPr>
          <w:rFonts w:ascii="Times New Roman" w:hAnsi="Times New Roman" w:cs="Times New Roman"/>
          <w:sz w:val="20"/>
          <w:szCs w:val="20"/>
        </w:rPr>
        <w:t>1</w:t>
      </w:r>
      <w:r w:rsidR="007D06E3" w:rsidRPr="00BA7E79">
        <w:rPr>
          <w:rFonts w:ascii="Times New Roman" w:hAnsi="Times New Roman" w:cs="Times New Roman"/>
          <w:sz w:val="20"/>
          <w:szCs w:val="20"/>
        </w:rPr>
        <w:t>]</w:t>
      </w:r>
      <w:r w:rsidR="00090050" w:rsidRPr="00BA7E79">
        <w:rPr>
          <w:rFonts w:ascii="Times New Roman" w:hAnsi="Times New Roman" w:cs="Times New Roman"/>
          <w:sz w:val="20"/>
          <w:szCs w:val="20"/>
        </w:rPr>
        <w:t>.</w:t>
      </w:r>
    </w:p>
    <w:p w:rsidR="00F11913" w:rsidRPr="00BA7E79" w:rsidRDefault="00F11913" w:rsidP="00EC729F">
      <w:pPr>
        <w:autoSpaceDE w:val="0"/>
        <w:autoSpaceDN w:val="0"/>
        <w:adjustRightInd w:val="0"/>
        <w:spacing w:after="0" w:line="240" w:lineRule="auto"/>
        <w:jc w:val="both"/>
        <w:rPr>
          <w:rFonts w:ascii="Times New Roman" w:hAnsi="Times New Roman" w:cs="Times New Roman"/>
          <w:color w:val="FF0000"/>
          <w:sz w:val="20"/>
          <w:szCs w:val="20"/>
        </w:rPr>
      </w:pPr>
    </w:p>
    <w:p w:rsidR="00DC3393" w:rsidRPr="00361501" w:rsidRDefault="00361501" w:rsidP="00361501">
      <w:pPr>
        <w:pStyle w:val="ListParagraph"/>
        <w:numPr>
          <w:ilvl w:val="0"/>
          <w:numId w:val="26"/>
        </w:numPr>
        <w:autoSpaceDE w:val="0"/>
        <w:autoSpaceDN w:val="0"/>
        <w:adjustRightInd w:val="0"/>
        <w:spacing w:after="0" w:line="240" w:lineRule="auto"/>
        <w:ind w:left="360"/>
        <w:jc w:val="center"/>
        <w:rPr>
          <w:rFonts w:ascii="Times New Roman" w:hAnsi="Times New Roman" w:cs="Times New Roman"/>
          <w:b/>
          <w:sz w:val="20"/>
          <w:szCs w:val="20"/>
        </w:rPr>
      </w:pPr>
      <w:r w:rsidRPr="00361501">
        <w:rPr>
          <w:rFonts w:ascii="Times New Roman" w:hAnsi="Times New Roman" w:cs="Times New Roman"/>
          <w:b/>
          <w:color w:val="000000"/>
          <w:spacing w:val="-6"/>
          <w:w w:val="105"/>
          <w:sz w:val="20"/>
          <w:szCs w:val="20"/>
        </w:rPr>
        <w:t>PERFORMANCE EVALUATION OF STRUCTURES</w:t>
      </w:r>
      <w:r w:rsidR="0043494F">
        <w:rPr>
          <w:rFonts w:ascii="Times New Roman" w:hAnsi="Times New Roman" w:cs="Times New Roman"/>
          <w:b/>
          <w:color w:val="000000"/>
          <w:spacing w:val="-6"/>
          <w:w w:val="105"/>
          <w:sz w:val="20"/>
          <w:szCs w:val="20"/>
        </w:rPr>
        <w:t xml:space="preserve"> </w:t>
      </w:r>
      <w:r w:rsidR="0043494F" w:rsidRPr="00420413">
        <w:rPr>
          <w:rFonts w:ascii="Times New Roman" w:hAnsi="Times New Roman" w:cs="Times New Roman"/>
          <w:b/>
          <w:color w:val="FF0000"/>
          <w:sz w:val="20"/>
          <w:szCs w:val="20"/>
        </w:rPr>
        <w:t>(10 Bold)</w:t>
      </w:r>
    </w:p>
    <w:p w:rsidR="005C6048" w:rsidRPr="00BA7E79" w:rsidRDefault="00A00AC5" w:rsidP="00BF6B94">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Adrian and Andres [1</w:t>
      </w:r>
      <w:r w:rsidR="005C6048" w:rsidRPr="00BA7E79">
        <w:rPr>
          <w:rFonts w:ascii="Times New Roman" w:hAnsi="Times New Roman" w:cs="Times New Roman"/>
          <w:sz w:val="20"/>
          <w:szCs w:val="20"/>
        </w:rPr>
        <w:t xml:space="preserve">] performed static pushover analysis using </w:t>
      </w:r>
      <w:r w:rsidR="009830D0" w:rsidRPr="00BA7E79">
        <w:rPr>
          <w:rFonts w:ascii="Times New Roman" w:hAnsi="Times New Roman" w:cs="Times New Roman"/>
          <w:sz w:val="20"/>
          <w:szCs w:val="20"/>
        </w:rPr>
        <w:t xml:space="preserve">software </w:t>
      </w:r>
      <w:r w:rsidR="005C6048" w:rsidRPr="00BA7E79">
        <w:rPr>
          <w:rFonts w:ascii="Times New Roman" w:hAnsi="Times New Roman" w:cs="Times New Roman"/>
          <w:sz w:val="20"/>
          <w:szCs w:val="20"/>
        </w:rPr>
        <w:t xml:space="preserve">SAP2000 </w:t>
      </w:r>
      <w:r w:rsidR="00A102B4" w:rsidRPr="00BA7E79">
        <w:rPr>
          <w:rFonts w:ascii="Times New Roman" w:hAnsi="Times New Roman" w:cs="Times New Roman"/>
          <w:sz w:val="20"/>
          <w:szCs w:val="20"/>
        </w:rPr>
        <w:t xml:space="preserve">[12] </w:t>
      </w:r>
      <w:r w:rsidR="005C6048" w:rsidRPr="00BA7E79">
        <w:rPr>
          <w:rFonts w:ascii="Times New Roman" w:hAnsi="Times New Roman" w:cs="Times New Roman"/>
          <w:sz w:val="20"/>
          <w:szCs w:val="20"/>
        </w:rPr>
        <w:t>on a low-rise 5 story building. A concrete frame building with 3 bays at 6 meters each was modelled. A story height of 3</w:t>
      </w:r>
      <w:r w:rsidR="00CB43C9" w:rsidRPr="00BA7E79">
        <w:rPr>
          <w:rFonts w:ascii="Times New Roman" w:hAnsi="Times New Roman" w:cs="Times New Roman"/>
          <w:sz w:val="20"/>
          <w:szCs w:val="20"/>
        </w:rPr>
        <w:t>m</w:t>
      </w:r>
      <w:r w:rsidR="005C6048" w:rsidRPr="00BA7E79">
        <w:rPr>
          <w:rFonts w:ascii="Times New Roman" w:hAnsi="Times New Roman" w:cs="Times New Roman"/>
          <w:sz w:val="20"/>
          <w:szCs w:val="20"/>
        </w:rPr>
        <w:t xml:space="preserve"> was kept constant throughout each story and modelled except when the irregularity was introduced. The model was made so that the fundamental period of vibration of the building </w:t>
      </w:r>
      <w:r w:rsidR="00CB43C9" w:rsidRPr="00BA7E79">
        <w:rPr>
          <w:rFonts w:ascii="Times New Roman" w:hAnsi="Times New Roman" w:cs="Times New Roman"/>
          <w:sz w:val="20"/>
          <w:szCs w:val="20"/>
        </w:rPr>
        <w:t>does not</w:t>
      </w:r>
      <w:r w:rsidR="005C6048" w:rsidRPr="00BA7E79">
        <w:rPr>
          <w:rFonts w:ascii="Times New Roman" w:hAnsi="Times New Roman" w:cs="Times New Roman"/>
          <w:sz w:val="20"/>
          <w:szCs w:val="20"/>
        </w:rPr>
        <w:t xml:space="preserve"> exceed 1.0</w:t>
      </w:r>
      <w:r w:rsidR="00175696" w:rsidRPr="00BA7E79">
        <w:rPr>
          <w:rFonts w:ascii="Times New Roman" w:hAnsi="Times New Roman" w:cs="Times New Roman"/>
          <w:sz w:val="20"/>
          <w:szCs w:val="20"/>
        </w:rPr>
        <w:t xml:space="preserve"> </w:t>
      </w:r>
      <w:r w:rsidR="005C6048" w:rsidRPr="00BA7E79">
        <w:rPr>
          <w:rFonts w:ascii="Times New Roman" w:hAnsi="Times New Roman" w:cs="Times New Roman"/>
          <w:sz w:val="20"/>
          <w:szCs w:val="20"/>
        </w:rPr>
        <w:t>s</w:t>
      </w:r>
      <w:r w:rsidR="00175696" w:rsidRPr="00BA7E79">
        <w:rPr>
          <w:rFonts w:ascii="Times New Roman" w:hAnsi="Times New Roman" w:cs="Times New Roman"/>
          <w:sz w:val="20"/>
          <w:szCs w:val="20"/>
        </w:rPr>
        <w:t>econd so that</w:t>
      </w:r>
      <w:r w:rsidR="005C6048" w:rsidRPr="00BA7E79">
        <w:rPr>
          <w:rFonts w:ascii="Times New Roman" w:hAnsi="Times New Roman" w:cs="Times New Roman"/>
          <w:sz w:val="20"/>
          <w:szCs w:val="20"/>
        </w:rPr>
        <w:t xml:space="preserve"> the first mode of vibration dominates. Other limit such as the maximum inter-story drift was limited to 2.0%</w:t>
      </w:r>
      <w:r w:rsidR="00210DB0" w:rsidRPr="00BA7E79">
        <w:rPr>
          <w:rFonts w:ascii="Times New Roman" w:hAnsi="Times New Roman" w:cs="Times New Roman"/>
          <w:sz w:val="20"/>
          <w:szCs w:val="20"/>
        </w:rPr>
        <w:t>. Fig. 1</w:t>
      </w:r>
      <w:r w:rsidR="005C6048" w:rsidRPr="00BA7E79">
        <w:rPr>
          <w:rFonts w:ascii="Times New Roman" w:hAnsi="Times New Roman" w:cs="Times New Roman"/>
          <w:sz w:val="20"/>
          <w:szCs w:val="20"/>
        </w:rPr>
        <w:t xml:space="preserve"> shows the </w:t>
      </w:r>
      <w:r w:rsidR="00175696" w:rsidRPr="00BA7E79">
        <w:rPr>
          <w:rFonts w:ascii="Times New Roman" w:hAnsi="Times New Roman" w:cs="Times New Roman"/>
          <w:sz w:val="20"/>
          <w:szCs w:val="20"/>
        </w:rPr>
        <w:t>elevation</w:t>
      </w:r>
      <w:r w:rsidR="005C6048" w:rsidRPr="00BA7E79">
        <w:rPr>
          <w:rFonts w:ascii="Times New Roman" w:hAnsi="Times New Roman" w:cs="Times New Roman"/>
          <w:sz w:val="20"/>
          <w:szCs w:val="20"/>
        </w:rPr>
        <w:t xml:space="preserve"> of the regular building model considered</w:t>
      </w:r>
      <w:r w:rsidR="00603202" w:rsidRPr="00BA7E79">
        <w:rPr>
          <w:rFonts w:ascii="Times New Roman" w:hAnsi="Times New Roman" w:cs="Times New Roman"/>
          <w:sz w:val="20"/>
          <w:szCs w:val="20"/>
        </w:rPr>
        <w:t xml:space="preserve"> </w:t>
      </w:r>
      <w:r w:rsidR="001C7F88" w:rsidRPr="00BA7E79">
        <w:rPr>
          <w:rFonts w:ascii="Times New Roman" w:hAnsi="Times New Roman" w:cs="Times New Roman"/>
          <w:sz w:val="20"/>
          <w:szCs w:val="20"/>
        </w:rPr>
        <w:t>[1]</w:t>
      </w:r>
      <w:r w:rsidR="005C6048" w:rsidRPr="00BA7E79">
        <w:rPr>
          <w:rFonts w:ascii="Times New Roman" w:hAnsi="Times New Roman" w:cs="Times New Roman"/>
          <w:sz w:val="20"/>
          <w:szCs w:val="20"/>
        </w:rPr>
        <w:t xml:space="preserve">. </w:t>
      </w:r>
    </w:p>
    <w:p w:rsidR="005C6048" w:rsidRPr="00BA7E79" w:rsidRDefault="005C6048" w:rsidP="00BF6B94">
      <w:pPr>
        <w:autoSpaceDE w:val="0"/>
        <w:autoSpaceDN w:val="0"/>
        <w:adjustRightInd w:val="0"/>
        <w:spacing w:after="0" w:line="240" w:lineRule="auto"/>
        <w:jc w:val="center"/>
        <w:rPr>
          <w:rFonts w:ascii="Times New Roman" w:hAnsi="Times New Roman" w:cs="Times New Roman"/>
          <w:sz w:val="20"/>
          <w:szCs w:val="20"/>
        </w:rPr>
      </w:pPr>
      <w:r w:rsidRPr="00BA7E79">
        <w:rPr>
          <w:rFonts w:ascii="Times New Roman" w:hAnsi="Times New Roman" w:cs="Times New Roman"/>
          <w:noProof/>
          <w:sz w:val="20"/>
          <w:szCs w:val="20"/>
        </w:rPr>
        <w:drawing>
          <wp:inline distT="0" distB="0" distL="0" distR="0">
            <wp:extent cx="2809940" cy="2562292"/>
            <wp:effectExtent l="19050" t="0" r="946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819937" cy="2571408"/>
                    </a:xfrm>
                    <a:prstGeom prst="rect">
                      <a:avLst/>
                    </a:prstGeom>
                    <a:noFill/>
                    <a:ln w="9525">
                      <a:noFill/>
                      <a:miter lim="800000"/>
                      <a:headEnd/>
                      <a:tailEnd/>
                    </a:ln>
                  </pic:spPr>
                </pic:pic>
              </a:graphicData>
            </a:graphic>
          </wp:inline>
        </w:drawing>
      </w:r>
    </w:p>
    <w:p w:rsidR="005C6048" w:rsidRPr="00BF6B94" w:rsidRDefault="005C6048" w:rsidP="00BF6B94">
      <w:pPr>
        <w:autoSpaceDE w:val="0"/>
        <w:autoSpaceDN w:val="0"/>
        <w:adjustRightInd w:val="0"/>
        <w:spacing w:after="0" w:line="240" w:lineRule="auto"/>
        <w:jc w:val="center"/>
        <w:rPr>
          <w:rFonts w:ascii="Times New Roman" w:hAnsi="Times New Roman" w:cs="Times New Roman"/>
          <w:b/>
          <w:sz w:val="20"/>
          <w:szCs w:val="20"/>
        </w:rPr>
      </w:pPr>
      <w:r w:rsidRPr="00BF6B94">
        <w:rPr>
          <w:rFonts w:ascii="Times New Roman" w:hAnsi="Times New Roman" w:cs="Times New Roman"/>
          <w:b/>
          <w:sz w:val="20"/>
          <w:szCs w:val="20"/>
        </w:rPr>
        <w:t>Fig.</w:t>
      </w:r>
      <w:r w:rsidR="00210DB0" w:rsidRPr="00BF6B94">
        <w:rPr>
          <w:rFonts w:ascii="Times New Roman" w:hAnsi="Times New Roman" w:cs="Times New Roman"/>
          <w:b/>
          <w:sz w:val="20"/>
          <w:szCs w:val="20"/>
        </w:rPr>
        <w:t xml:space="preserve"> 1</w:t>
      </w:r>
      <w:r w:rsidR="0063223B" w:rsidRPr="00BF6B94">
        <w:rPr>
          <w:rFonts w:ascii="Times New Roman" w:hAnsi="Times New Roman" w:cs="Times New Roman"/>
          <w:b/>
          <w:sz w:val="20"/>
          <w:szCs w:val="20"/>
        </w:rPr>
        <w:t>.</w:t>
      </w:r>
      <w:r w:rsidR="00175696" w:rsidRPr="00BF6B94">
        <w:rPr>
          <w:rFonts w:ascii="Times New Roman" w:hAnsi="Times New Roman" w:cs="Times New Roman"/>
          <w:b/>
          <w:sz w:val="20"/>
          <w:szCs w:val="20"/>
        </w:rPr>
        <w:t xml:space="preserve"> Building Elevation</w:t>
      </w:r>
      <w:r w:rsidR="00A00AC5" w:rsidRPr="00BF6B94">
        <w:rPr>
          <w:rFonts w:ascii="Times New Roman" w:hAnsi="Times New Roman" w:cs="Times New Roman"/>
          <w:b/>
          <w:sz w:val="20"/>
          <w:szCs w:val="20"/>
        </w:rPr>
        <w:t xml:space="preserve"> [1</w:t>
      </w:r>
      <w:r w:rsidRPr="00BF6B94">
        <w:rPr>
          <w:rFonts w:ascii="Times New Roman" w:hAnsi="Times New Roman" w:cs="Times New Roman"/>
          <w:b/>
          <w:sz w:val="20"/>
          <w:szCs w:val="20"/>
        </w:rPr>
        <w:t>]</w:t>
      </w:r>
    </w:p>
    <w:p w:rsidR="00BF6B94" w:rsidRDefault="00BF6B94" w:rsidP="00EC729F">
      <w:pPr>
        <w:autoSpaceDE w:val="0"/>
        <w:autoSpaceDN w:val="0"/>
        <w:adjustRightInd w:val="0"/>
        <w:spacing w:after="0" w:line="240" w:lineRule="auto"/>
        <w:jc w:val="both"/>
        <w:rPr>
          <w:rFonts w:ascii="Times New Roman" w:hAnsi="Times New Roman" w:cs="Times New Roman"/>
          <w:sz w:val="20"/>
          <w:szCs w:val="20"/>
        </w:rPr>
      </w:pPr>
    </w:p>
    <w:p w:rsidR="005C6048" w:rsidRPr="00BA7E79" w:rsidRDefault="005C6048" w:rsidP="00E30755">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Default hinges were</w:t>
      </w:r>
      <w:r w:rsidR="00CB43C9" w:rsidRPr="00BA7E79">
        <w:rPr>
          <w:rFonts w:ascii="Times New Roman" w:hAnsi="Times New Roman" w:cs="Times New Roman"/>
          <w:sz w:val="20"/>
          <w:szCs w:val="20"/>
        </w:rPr>
        <w:t xml:space="preserve"> assigned</w:t>
      </w:r>
      <w:r w:rsidRPr="00BA7E79">
        <w:rPr>
          <w:rFonts w:ascii="Times New Roman" w:hAnsi="Times New Roman" w:cs="Times New Roman"/>
          <w:sz w:val="20"/>
          <w:szCs w:val="20"/>
        </w:rPr>
        <w:t xml:space="preserve"> in the analysis</w:t>
      </w:r>
      <w:r w:rsidR="00175696" w:rsidRPr="00BA7E79">
        <w:rPr>
          <w:rFonts w:ascii="Times New Roman" w:hAnsi="Times New Roman" w:cs="Times New Roman"/>
          <w:sz w:val="20"/>
          <w:szCs w:val="20"/>
        </w:rPr>
        <w:t xml:space="preserve"> as given in SAP2000</w:t>
      </w:r>
      <w:r w:rsidR="00A102B4" w:rsidRPr="00BA7E79">
        <w:rPr>
          <w:rFonts w:ascii="Times New Roman" w:hAnsi="Times New Roman" w:cs="Times New Roman"/>
          <w:sz w:val="20"/>
          <w:szCs w:val="20"/>
        </w:rPr>
        <w:t xml:space="preserve"> [12]</w:t>
      </w:r>
      <w:r w:rsidRPr="00BA7E79">
        <w:rPr>
          <w:rFonts w:ascii="Times New Roman" w:hAnsi="Times New Roman" w:cs="Times New Roman"/>
          <w:sz w:val="20"/>
          <w:szCs w:val="20"/>
        </w:rPr>
        <w:t xml:space="preserve">. </w:t>
      </w:r>
      <w:r w:rsidR="00BE088B" w:rsidRPr="00BA7E79">
        <w:rPr>
          <w:rFonts w:ascii="Times New Roman" w:hAnsi="Times New Roman" w:cs="Times New Roman"/>
          <w:sz w:val="20"/>
          <w:szCs w:val="20"/>
        </w:rPr>
        <w:t>M3 (</w:t>
      </w:r>
      <w:r w:rsidR="002B0B50" w:rsidRPr="00BA7E79">
        <w:rPr>
          <w:rFonts w:ascii="Times New Roman" w:hAnsi="Times New Roman" w:cs="Times New Roman"/>
          <w:sz w:val="20"/>
          <w:szCs w:val="20"/>
        </w:rPr>
        <w:t>rotation hinge</w:t>
      </w:r>
      <w:r w:rsidR="00BE088B" w:rsidRPr="00BA7E79">
        <w:rPr>
          <w:rFonts w:ascii="Times New Roman" w:hAnsi="Times New Roman" w:cs="Times New Roman"/>
          <w:sz w:val="20"/>
          <w:szCs w:val="20"/>
        </w:rPr>
        <w:t xml:space="preserve"> about major axis</w:t>
      </w:r>
      <w:r w:rsidR="005E4684" w:rsidRPr="00BA7E79">
        <w:rPr>
          <w:rFonts w:ascii="Times New Roman" w:hAnsi="Times New Roman" w:cs="Times New Roman"/>
          <w:sz w:val="20"/>
          <w:szCs w:val="20"/>
        </w:rPr>
        <w:t>)</w:t>
      </w:r>
      <w:r w:rsidRPr="00BA7E79">
        <w:rPr>
          <w:rFonts w:ascii="Times New Roman" w:hAnsi="Times New Roman" w:cs="Times New Roman"/>
          <w:sz w:val="20"/>
          <w:szCs w:val="20"/>
        </w:rPr>
        <w:t xml:space="preserve"> hinges were assigned on beam ends and P</w:t>
      </w:r>
      <w:r w:rsidR="00BE088B" w:rsidRPr="00BA7E79">
        <w:rPr>
          <w:rFonts w:ascii="Times New Roman" w:hAnsi="Times New Roman" w:cs="Times New Roman"/>
          <w:sz w:val="20"/>
          <w:szCs w:val="20"/>
        </w:rPr>
        <w:t xml:space="preserve"> </w:t>
      </w:r>
      <w:r w:rsidR="005E4684" w:rsidRPr="00BA7E79">
        <w:rPr>
          <w:rFonts w:ascii="Times New Roman" w:hAnsi="Times New Roman" w:cs="Times New Roman"/>
          <w:sz w:val="20"/>
          <w:szCs w:val="20"/>
        </w:rPr>
        <w:t>(</w:t>
      </w:r>
      <w:r w:rsidR="002B0B50" w:rsidRPr="00BA7E79">
        <w:rPr>
          <w:rFonts w:ascii="Times New Roman" w:hAnsi="Times New Roman" w:cs="Times New Roman"/>
          <w:sz w:val="20"/>
          <w:szCs w:val="20"/>
        </w:rPr>
        <w:t>compression hinge</w:t>
      </w:r>
      <w:r w:rsidR="005E4684" w:rsidRPr="00BA7E79">
        <w:rPr>
          <w:rFonts w:ascii="Times New Roman" w:hAnsi="Times New Roman" w:cs="Times New Roman"/>
          <w:sz w:val="20"/>
          <w:szCs w:val="20"/>
        </w:rPr>
        <w:t>)</w:t>
      </w:r>
      <w:r w:rsidRPr="00BA7E79">
        <w:rPr>
          <w:rFonts w:ascii="Times New Roman" w:hAnsi="Times New Roman" w:cs="Times New Roman"/>
          <w:sz w:val="20"/>
          <w:szCs w:val="20"/>
        </w:rPr>
        <w:t>, M2</w:t>
      </w:r>
      <w:r w:rsidR="00BE088B" w:rsidRPr="00BA7E79">
        <w:rPr>
          <w:rFonts w:ascii="Times New Roman" w:hAnsi="Times New Roman" w:cs="Times New Roman"/>
          <w:sz w:val="20"/>
          <w:szCs w:val="20"/>
        </w:rPr>
        <w:t xml:space="preserve"> </w:t>
      </w:r>
      <w:r w:rsidR="005E4684" w:rsidRPr="00BA7E79">
        <w:rPr>
          <w:rFonts w:ascii="Times New Roman" w:hAnsi="Times New Roman" w:cs="Times New Roman"/>
          <w:sz w:val="20"/>
          <w:szCs w:val="20"/>
        </w:rPr>
        <w:t>(</w:t>
      </w:r>
      <w:r w:rsidR="002B0B50" w:rsidRPr="00BA7E79">
        <w:rPr>
          <w:rFonts w:ascii="Times New Roman" w:hAnsi="Times New Roman" w:cs="Times New Roman"/>
          <w:sz w:val="20"/>
          <w:szCs w:val="20"/>
        </w:rPr>
        <w:t xml:space="preserve">rotation hinge </w:t>
      </w:r>
      <w:r w:rsidR="00BE088B" w:rsidRPr="00BA7E79">
        <w:rPr>
          <w:rFonts w:ascii="Times New Roman" w:hAnsi="Times New Roman" w:cs="Times New Roman"/>
          <w:sz w:val="20"/>
          <w:szCs w:val="20"/>
        </w:rPr>
        <w:t>about minor axis</w:t>
      </w:r>
      <w:r w:rsidR="002B0B50" w:rsidRPr="00BA7E79">
        <w:rPr>
          <w:rFonts w:ascii="Times New Roman" w:hAnsi="Times New Roman" w:cs="Times New Roman"/>
          <w:sz w:val="20"/>
          <w:szCs w:val="20"/>
        </w:rPr>
        <w:t>) and</w:t>
      </w:r>
      <w:r w:rsidRPr="00BA7E79">
        <w:rPr>
          <w:rFonts w:ascii="Times New Roman" w:hAnsi="Times New Roman" w:cs="Times New Roman"/>
          <w:sz w:val="20"/>
          <w:szCs w:val="20"/>
        </w:rPr>
        <w:t xml:space="preserve"> M3</w:t>
      </w:r>
      <w:r w:rsidR="005E4684" w:rsidRPr="00BA7E79">
        <w:rPr>
          <w:rFonts w:ascii="Times New Roman" w:hAnsi="Times New Roman" w:cs="Times New Roman"/>
          <w:sz w:val="20"/>
          <w:szCs w:val="20"/>
        </w:rPr>
        <w:t xml:space="preserve"> </w:t>
      </w:r>
      <w:r w:rsidRPr="00BA7E79">
        <w:rPr>
          <w:rFonts w:ascii="Times New Roman" w:hAnsi="Times New Roman" w:cs="Times New Roman"/>
          <w:sz w:val="20"/>
          <w:szCs w:val="20"/>
        </w:rPr>
        <w:t xml:space="preserve">hinges were assigned on column ends as per ATC-40 </w:t>
      </w:r>
      <w:r w:rsidR="00BE088B" w:rsidRPr="00BA7E79">
        <w:rPr>
          <w:rFonts w:ascii="Times New Roman" w:hAnsi="Times New Roman" w:cs="Times New Roman"/>
          <w:sz w:val="20"/>
          <w:szCs w:val="20"/>
        </w:rPr>
        <w:t xml:space="preserve">[9] </w:t>
      </w:r>
      <w:r w:rsidRPr="00BA7E79">
        <w:rPr>
          <w:rFonts w:ascii="Times New Roman" w:hAnsi="Times New Roman" w:cs="Times New Roman"/>
          <w:sz w:val="20"/>
          <w:szCs w:val="20"/>
        </w:rPr>
        <w:t>recommendations. The model was pushed to a target displacement</w:t>
      </w:r>
      <w:r w:rsidR="00512041" w:rsidRPr="00BA7E79">
        <w:rPr>
          <w:rFonts w:ascii="Times New Roman" w:hAnsi="Times New Roman" w:cs="Times New Roman"/>
          <w:sz w:val="20"/>
          <w:szCs w:val="20"/>
        </w:rPr>
        <w:t>,</w:t>
      </w:r>
      <w:r w:rsidRPr="00BA7E79">
        <w:rPr>
          <w:rFonts w:ascii="Times New Roman" w:hAnsi="Times New Roman" w:cs="Times New Roman"/>
          <w:sz w:val="20"/>
          <w:szCs w:val="20"/>
        </w:rPr>
        <w:t xml:space="preserve"> </w:t>
      </w:r>
      <w:r w:rsidR="00512041" w:rsidRPr="00BA7E79">
        <w:rPr>
          <w:rFonts w:ascii="Times New Roman" w:hAnsi="Times New Roman" w:cs="Times New Roman"/>
          <w:sz w:val="20"/>
          <w:szCs w:val="20"/>
        </w:rPr>
        <w:t>which can be</w:t>
      </w:r>
      <w:r w:rsidRPr="00BA7E79">
        <w:rPr>
          <w:rFonts w:ascii="Times New Roman" w:hAnsi="Times New Roman" w:cs="Times New Roman"/>
          <w:sz w:val="20"/>
          <w:szCs w:val="20"/>
        </w:rPr>
        <w:t xml:space="preserve"> experienced by the building </w:t>
      </w:r>
      <w:r w:rsidR="00512041" w:rsidRPr="00BA7E79">
        <w:rPr>
          <w:rFonts w:ascii="Times New Roman" w:hAnsi="Times New Roman" w:cs="Times New Roman"/>
          <w:sz w:val="20"/>
          <w:szCs w:val="20"/>
        </w:rPr>
        <w:t>during the</w:t>
      </w:r>
      <w:r w:rsidRPr="00BA7E79">
        <w:rPr>
          <w:rFonts w:ascii="Times New Roman" w:hAnsi="Times New Roman" w:cs="Times New Roman"/>
          <w:sz w:val="20"/>
          <w:szCs w:val="20"/>
        </w:rPr>
        <w:t xml:space="preserve"> design earthquake. This study was only being limited to soft stories located at the first story since this is the most common case. </w:t>
      </w:r>
      <w:r w:rsidR="00680D59" w:rsidRPr="00BA7E79">
        <w:rPr>
          <w:rFonts w:ascii="Times New Roman" w:hAnsi="Times New Roman" w:cs="Times New Roman"/>
          <w:sz w:val="20"/>
          <w:szCs w:val="20"/>
        </w:rPr>
        <w:t xml:space="preserve">Soft story </w:t>
      </w:r>
      <w:r w:rsidR="00BE088B" w:rsidRPr="00BA7E79">
        <w:rPr>
          <w:rFonts w:ascii="Times New Roman" w:hAnsi="Times New Roman" w:cs="Times New Roman"/>
          <w:sz w:val="20"/>
          <w:szCs w:val="20"/>
        </w:rPr>
        <w:t>can be</w:t>
      </w:r>
      <w:r w:rsidRPr="00BA7E79">
        <w:rPr>
          <w:rFonts w:ascii="Times New Roman" w:hAnsi="Times New Roman" w:cs="Times New Roman"/>
          <w:sz w:val="20"/>
          <w:szCs w:val="20"/>
        </w:rPr>
        <w:t xml:space="preserve"> determined when the stiffness of a story is less than 70 percent of an adjacent story. </w:t>
      </w:r>
      <w:r w:rsidR="00512041" w:rsidRPr="00BA7E79">
        <w:rPr>
          <w:rFonts w:ascii="Times New Roman" w:hAnsi="Times New Roman" w:cs="Times New Roman"/>
          <w:sz w:val="20"/>
          <w:szCs w:val="20"/>
        </w:rPr>
        <w:t>On</w:t>
      </w:r>
      <w:r w:rsidR="00BE088B" w:rsidRPr="00BA7E79">
        <w:rPr>
          <w:rFonts w:ascii="Times New Roman" w:hAnsi="Times New Roman" w:cs="Times New Roman"/>
          <w:sz w:val="20"/>
          <w:szCs w:val="20"/>
        </w:rPr>
        <w:t xml:space="preserve"> investigation</w:t>
      </w:r>
      <w:r w:rsidRPr="00BA7E79">
        <w:rPr>
          <w:rFonts w:ascii="Times New Roman" w:hAnsi="Times New Roman" w:cs="Times New Roman"/>
          <w:sz w:val="20"/>
          <w:szCs w:val="20"/>
        </w:rPr>
        <w:t xml:space="preserve">, it was observed that the main cause for soft story buildings to be more susceptible to earthquakes was the localization </w:t>
      </w:r>
      <w:r w:rsidRPr="00BA7E79">
        <w:rPr>
          <w:rFonts w:ascii="Times New Roman" w:hAnsi="Times New Roman" w:cs="Times New Roman"/>
          <w:sz w:val="20"/>
          <w:szCs w:val="20"/>
        </w:rPr>
        <w:lastRenderedPageBreak/>
        <w:t>of seismic forces. Though the total demand on the building was smaller due to the increased height, uneven demands on the areas of the building resulted to a local hazard. The forces were concentrated at the location of the soft story</w:t>
      </w:r>
      <w:r w:rsidR="00CB43C9" w:rsidRPr="00BA7E79">
        <w:rPr>
          <w:rFonts w:ascii="Times New Roman" w:hAnsi="Times New Roman" w:cs="Times New Roman"/>
          <w:sz w:val="20"/>
          <w:szCs w:val="20"/>
        </w:rPr>
        <w:t xml:space="preserve"> due to reduction in stiffness</w:t>
      </w:r>
      <w:r w:rsidRPr="00BA7E79">
        <w:rPr>
          <w:rFonts w:ascii="Times New Roman" w:hAnsi="Times New Roman" w:cs="Times New Roman"/>
          <w:sz w:val="20"/>
          <w:szCs w:val="20"/>
        </w:rPr>
        <w:t>. This was observed through the develop</w:t>
      </w:r>
      <w:r w:rsidR="00CB43C9" w:rsidRPr="00BA7E79">
        <w:rPr>
          <w:rFonts w:ascii="Times New Roman" w:hAnsi="Times New Roman" w:cs="Times New Roman"/>
          <w:sz w:val="20"/>
          <w:szCs w:val="20"/>
        </w:rPr>
        <w:t>ment of the plastic hinges and</w:t>
      </w:r>
      <w:r w:rsidRPr="00BA7E79">
        <w:rPr>
          <w:rFonts w:ascii="Times New Roman" w:hAnsi="Times New Roman" w:cs="Times New Roman"/>
          <w:sz w:val="20"/>
          <w:szCs w:val="20"/>
        </w:rPr>
        <w:t xml:space="preserve"> the story drift of the b</w:t>
      </w:r>
      <w:r w:rsidR="00512041" w:rsidRPr="00BA7E79">
        <w:rPr>
          <w:rFonts w:ascii="Times New Roman" w:hAnsi="Times New Roman" w:cs="Times New Roman"/>
          <w:sz w:val="20"/>
          <w:szCs w:val="20"/>
        </w:rPr>
        <w:t>uildings</w:t>
      </w:r>
      <w:r w:rsidRPr="00BA7E79">
        <w:rPr>
          <w:rFonts w:ascii="Times New Roman" w:hAnsi="Times New Roman" w:cs="Times New Roman"/>
          <w:sz w:val="20"/>
          <w:szCs w:val="20"/>
        </w:rPr>
        <w:t xml:space="preserve">. </w:t>
      </w:r>
      <w:r w:rsidR="00512041" w:rsidRPr="00BA7E79">
        <w:rPr>
          <w:rFonts w:ascii="Times New Roman" w:hAnsi="Times New Roman" w:cs="Times New Roman"/>
          <w:sz w:val="20"/>
          <w:szCs w:val="20"/>
        </w:rPr>
        <w:t>It has been recognized that any building that has designed properly will be able to withstand seismic excitation without incurring considerable damage.</w:t>
      </w:r>
    </w:p>
    <w:p w:rsidR="005C6048" w:rsidRPr="00BA7E79" w:rsidRDefault="00A00AC5" w:rsidP="00E30755">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Ahmed J. and Ahmed S. [2</w:t>
      </w:r>
      <w:r w:rsidR="005C6048" w:rsidRPr="00BA7E79">
        <w:rPr>
          <w:rFonts w:ascii="Times New Roman" w:hAnsi="Times New Roman" w:cs="Times New Roman"/>
          <w:sz w:val="20"/>
          <w:szCs w:val="20"/>
        </w:rPr>
        <w:t>] considered the models as shown in Fig.</w:t>
      </w:r>
      <w:r w:rsidR="00512041" w:rsidRPr="00BA7E79">
        <w:rPr>
          <w:rFonts w:ascii="Times New Roman" w:hAnsi="Times New Roman" w:cs="Times New Roman"/>
          <w:sz w:val="20"/>
          <w:szCs w:val="20"/>
        </w:rPr>
        <w:t xml:space="preserve"> </w:t>
      </w:r>
      <w:r w:rsidR="00440F63" w:rsidRPr="00BA7E79">
        <w:rPr>
          <w:rFonts w:ascii="Times New Roman" w:hAnsi="Times New Roman" w:cs="Times New Roman"/>
          <w:sz w:val="20"/>
          <w:szCs w:val="20"/>
        </w:rPr>
        <w:t>2</w:t>
      </w:r>
      <w:r w:rsidR="005C6048" w:rsidRPr="00BA7E79">
        <w:rPr>
          <w:rFonts w:ascii="Times New Roman" w:hAnsi="Times New Roman" w:cs="Times New Roman"/>
          <w:sz w:val="20"/>
          <w:szCs w:val="20"/>
        </w:rPr>
        <w:t xml:space="preserve"> to </w:t>
      </w:r>
      <w:r w:rsidR="00440F63" w:rsidRPr="00BA7E79">
        <w:rPr>
          <w:rFonts w:ascii="Times New Roman" w:hAnsi="Times New Roman" w:cs="Times New Roman"/>
          <w:sz w:val="20"/>
          <w:szCs w:val="20"/>
        </w:rPr>
        <w:t>4</w:t>
      </w:r>
      <w:r w:rsidR="005C6048" w:rsidRPr="00BA7E79">
        <w:rPr>
          <w:rFonts w:ascii="Times New Roman" w:hAnsi="Times New Roman" w:cs="Times New Roman"/>
          <w:sz w:val="20"/>
          <w:szCs w:val="20"/>
        </w:rPr>
        <w:t xml:space="preserve"> for the </w:t>
      </w:r>
      <w:r w:rsidR="00E824DB" w:rsidRPr="00BA7E79">
        <w:rPr>
          <w:rFonts w:ascii="Times New Roman" w:hAnsi="Times New Roman" w:cs="Times New Roman"/>
          <w:sz w:val="20"/>
          <w:szCs w:val="20"/>
        </w:rPr>
        <w:t>study</w:t>
      </w:r>
      <w:r w:rsidR="005C6048" w:rsidRPr="00BA7E79">
        <w:rPr>
          <w:rFonts w:ascii="Times New Roman" w:hAnsi="Times New Roman" w:cs="Times New Roman"/>
          <w:sz w:val="20"/>
          <w:szCs w:val="20"/>
        </w:rPr>
        <w:t xml:space="preserve">, which were having G+9 storey situated in severe seismic zone </w:t>
      </w:r>
      <w:r w:rsidR="00E824DB" w:rsidRPr="00BA7E79">
        <w:rPr>
          <w:rFonts w:ascii="Times New Roman" w:hAnsi="Times New Roman" w:cs="Times New Roman"/>
          <w:sz w:val="20"/>
          <w:szCs w:val="20"/>
        </w:rPr>
        <w:t>V</w:t>
      </w:r>
      <w:r w:rsidR="005C6048" w:rsidRPr="00BA7E79">
        <w:rPr>
          <w:rFonts w:ascii="Times New Roman" w:hAnsi="Times New Roman" w:cs="Times New Roman"/>
          <w:sz w:val="20"/>
          <w:szCs w:val="20"/>
        </w:rPr>
        <w:t xml:space="preserve"> with the response reduction factor </w:t>
      </w:r>
      <w:r w:rsidR="00440F63" w:rsidRPr="00BA7E79">
        <w:rPr>
          <w:rFonts w:ascii="Times New Roman" w:hAnsi="Times New Roman" w:cs="Times New Roman"/>
          <w:sz w:val="20"/>
          <w:szCs w:val="20"/>
        </w:rPr>
        <w:t>(R)</w:t>
      </w:r>
      <w:r w:rsidR="005C6048" w:rsidRPr="00BA7E79">
        <w:rPr>
          <w:rFonts w:ascii="Times New Roman" w:hAnsi="Times New Roman" w:cs="Times New Roman"/>
          <w:sz w:val="20"/>
          <w:szCs w:val="20"/>
        </w:rPr>
        <w:t xml:space="preserve"> of 5. Then both linear static analysis and non-linear static anal</w:t>
      </w:r>
      <w:r w:rsidR="00680D59" w:rsidRPr="00BA7E79">
        <w:rPr>
          <w:rFonts w:ascii="Times New Roman" w:hAnsi="Times New Roman" w:cs="Times New Roman"/>
          <w:sz w:val="20"/>
          <w:szCs w:val="20"/>
        </w:rPr>
        <w:t xml:space="preserve">ysis i.e. </w:t>
      </w:r>
      <w:r w:rsidR="00330E40" w:rsidRPr="00BA7E79">
        <w:rPr>
          <w:rFonts w:ascii="Times New Roman" w:hAnsi="Times New Roman" w:cs="Times New Roman"/>
          <w:sz w:val="20"/>
          <w:szCs w:val="20"/>
        </w:rPr>
        <w:t>p</w:t>
      </w:r>
      <w:r w:rsidR="00680D59" w:rsidRPr="00BA7E79">
        <w:rPr>
          <w:rFonts w:ascii="Times New Roman" w:hAnsi="Times New Roman" w:cs="Times New Roman"/>
          <w:sz w:val="20"/>
          <w:szCs w:val="20"/>
        </w:rPr>
        <w:t>ushover analysis has</w:t>
      </w:r>
      <w:r w:rsidR="005C6048" w:rsidRPr="00BA7E79">
        <w:rPr>
          <w:rFonts w:ascii="Times New Roman" w:hAnsi="Times New Roman" w:cs="Times New Roman"/>
          <w:sz w:val="20"/>
          <w:szCs w:val="20"/>
        </w:rPr>
        <w:t xml:space="preserve"> performed.</w:t>
      </w:r>
    </w:p>
    <w:p w:rsidR="005C6048" w:rsidRDefault="005C6048" w:rsidP="00E30755">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Various results such as base shear, displacement, performance points, performance levels and pushover curve have been </w:t>
      </w:r>
      <w:r w:rsidR="00D7075F" w:rsidRPr="00BA7E79">
        <w:rPr>
          <w:rFonts w:ascii="Times New Roman" w:hAnsi="Times New Roman" w:cs="Times New Roman"/>
          <w:sz w:val="20"/>
          <w:szCs w:val="20"/>
        </w:rPr>
        <w:t>compared</w:t>
      </w:r>
      <w:r w:rsidRPr="00BA7E79">
        <w:rPr>
          <w:rFonts w:ascii="Times New Roman" w:hAnsi="Times New Roman" w:cs="Times New Roman"/>
          <w:sz w:val="20"/>
          <w:szCs w:val="20"/>
        </w:rPr>
        <w:t>. Comparison of all</w:t>
      </w:r>
      <w:r w:rsidR="003A6BCF" w:rsidRPr="00BA7E79">
        <w:rPr>
          <w:rFonts w:ascii="Times New Roman" w:hAnsi="Times New Roman" w:cs="Times New Roman"/>
          <w:sz w:val="20"/>
          <w:szCs w:val="20"/>
        </w:rPr>
        <w:t xml:space="preserve"> the above mentioned results were</w:t>
      </w:r>
      <w:r w:rsidRPr="00BA7E79">
        <w:rPr>
          <w:rFonts w:ascii="Times New Roman" w:hAnsi="Times New Roman" w:cs="Times New Roman"/>
          <w:sz w:val="20"/>
          <w:szCs w:val="20"/>
        </w:rPr>
        <w:t xml:space="preserve"> made for the building models considered</w:t>
      </w:r>
      <w:r w:rsidR="003A6BCF" w:rsidRPr="00BA7E79">
        <w:rPr>
          <w:rFonts w:ascii="Times New Roman" w:hAnsi="Times New Roman" w:cs="Times New Roman"/>
          <w:sz w:val="20"/>
          <w:szCs w:val="20"/>
        </w:rPr>
        <w:t>.</w:t>
      </w:r>
    </w:p>
    <w:p w:rsidR="00E30755" w:rsidRPr="00BA7E79" w:rsidRDefault="00E30755" w:rsidP="00E30755">
      <w:pPr>
        <w:autoSpaceDE w:val="0"/>
        <w:autoSpaceDN w:val="0"/>
        <w:adjustRightInd w:val="0"/>
        <w:spacing w:after="0" w:line="240" w:lineRule="auto"/>
        <w:ind w:firstLine="720"/>
        <w:jc w:val="both"/>
        <w:rPr>
          <w:rFonts w:ascii="Times New Roman" w:hAnsi="Times New Roman" w:cs="Times New Roman"/>
          <w:sz w:val="20"/>
          <w:szCs w:val="20"/>
        </w:rPr>
      </w:pPr>
    </w:p>
    <w:p w:rsidR="005C6048" w:rsidRPr="00BA7E79" w:rsidRDefault="005C6048" w:rsidP="00E30755">
      <w:pPr>
        <w:autoSpaceDE w:val="0"/>
        <w:autoSpaceDN w:val="0"/>
        <w:adjustRightInd w:val="0"/>
        <w:spacing w:after="0" w:line="240" w:lineRule="auto"/>
        <w:jc w:val="center"/>
        <w:rPr>
          <w:rFonts w:ascii="Times New Roman" w:hAnsi="Times New Roman" w:cs="Times New Roman"/>
          <w:sz w:val="20"/>
          <w:szCs w:val="20"/>
        </w:rPr>
      </w:pPr>
      <w:r w:rsidRPr="00BA7E79">
        <w:rPr>
          <w:rFonts w:ascii="Times New Roman" w:hAnsi="Times New Roman" w:cs="Times New Roman"/>
          <w:noProof/>
          <w:sz w:val="20"/>
          <w:szCs w:val="20"/>
        </w:rPr>
        <w:drawing>
          <wp:inline distT="0" distB="0" distL="0" distR="0">
            <wp:extent cx="2244601" cy="2009954"/>
            <wp:effectExtent l="19050" t="0" r="3299"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2259242" cy="2023064"/>
                    </a:xfrm>
                    <a:prstGeom prst="rect">
                      <a:avLst/>
                    </a:prstGeom>
                    <a:noFill/>
                    <a:ln w="9525">
                      <a:noFill/>
                      <a:miter lim="800000"/>
                      <a:headEnd/>
                      <a:tailEnd/>
                    </a:ln>
                  </pic:spPr>
                </pic:pic>
              </a:graphicData>
            </a:graphic>
          </wp:inline>
        </w:drawing>
      </w:r>
    </w:p>
    <w:p w:rsidR="005C6048" w:rsidRDefault="00440F63" w:rsidP="00E30755">
      <w:pPr>
        <w:autoSpaceDE w:val="0"/>
        <w:autoSpaceDN w:val="0"/>
        <w:adjustRightInd w:val="0"/>
        <w:spacing w:after="0" w:line="240" w:lineRule="auto"/>
        <w:jc w:val="center"/>
        <w:rPr>
          <w:rFonts w:ascii="Times New Roman" w:hAnsi="Times New Roman" w:cs="Times New Roman"/>
          <w:b/>
          <w:bCs/>
          <w:sz w:val="20"/>
          <w:szCs w:val="20"/>
        </w:rPr>
      </w:pPr>
      <w:r w:rsidRPr="00E30755">
        <w:rPr>
          <w:rFonts w:ascii="Times New Roman" w:hAnsi="Times New Roman" w:cs="Times New Roman"/>
          <w:b/>
          <w:bCs/>
          <w:sz w:val="20"/>
          <w:szCs w:val="20"/>
        </w:rPr>
        <w:t>Fig. 2</w:t>
      </w:r>
      <w:r w:rsidR="0063223B" w:rsidRPr="00E30755">
        <w:rPr>
          <w:rFonts w:ascii="Times New Roman" w:hAnsi="Times New Roman" w:cs="Times New Roman"/>
          <w:b/>
          <w:bCs/>
          <w:sz w:val="20"/>
          <w:szCs w:val="20"/>
        </w:rPr>
        <w:t>.</w:t>
      </w:r>
      <w:r w:rsidR="005C6048" w:rsidRPr="00E30755">
        <w:rPr>
          <w:rFonts w:ascii="Times New Roman" w:hAnsi="Times New Roman" w:cs="Times New Roman"/>
          <w:b/>
          <w:bCs/>
          <w:sz w:val="20"/>
          <w:szCs w:val="20"/>
        </w:rPr>
        <w:t xml:space="preserve"> Plan of rectangular shaped model</w:t>
      </w:r>
      <w:r w:rsidR="00A00AC5" w:rsidRPr="00E30755">
        <w:rPr>
          <w:rFonts w:ascii="Times New Roman" w:hAnsi="Times New Roman" w:cs="Times New Roman"/>
          <w:b/>
          <w:bCs/>
          <w:sz w:val="20"/>
          <w:szCs w:val="20"/>
        </w:rPr>
        <w:t xml:space="preserve"> [2</w:t>
      </w:r>
      <w:r w:rsidR="005C6048" w:rsidRPr="00E30755">
        <w:rPr>
          <w:rFonts w:ascii="Times New Roman" w:hAnsi="Times New Roman" w:cs="Times New Roman"/>
          <w:b/>
          <w:bCs/>
          <w:sz w:val="20"/>
          <w:szCs w:val="20"/>
        </w:rPr>
        <w:t>]</w:t>
      </w:r>
    </w:p>
    <w:p w:rsidR="00E30755" w:rsidRPr="00E30755" w:rsidRDefault="00E30755" w:rsidP="00E30755">
      <w:pPr>
        <w:autoSpaceDE w:val="0"/>
        <w:autoSpaceDN w:val="0"/>
        <w:adjustRightInd w:val="0"/>
        <w:spacing w:after="0" w:line="240" w:lineRule="auto"/>
        <w:jc w:val="center"/>
        <w:rPr>
          <w:rFonts w:ascii="Times New Roman" w:hAnsi="Times New Roman" w:cs="Times New Roman"/>
          <w:b/>
          <w:bCs/>
          <w:sz w:val="20"/>
          <w:szCs w:val="20"/>
        </w:rPr>
      </w:pPr>
    </w:p>
    <w:p w:rsidR="005C6048" w:rsidRPr="00BA7E79" w:rsidRDefault="005C6048" w:rsidP="00E30755">
      <w:pPr>
        <w:autoSpaceDE w:val="0"/>
        <w:autoSpaceDN w:val="0"/>
        <w:adjustRightInd w:val="0"/>
        <w:spacing w:after="0" w:line="240" w:lineRule="auto"/>
        <w:jc w:val="center"/>
        <w:rPr>
          <w:rFonts w:ascii="Times New Roman" w:hAnsi="Times New Roman" w:cs="Times New Roman"/>
          <w:sz w:val="20"/>
          <w:szCs w:val="20"/>
        </w:rPr>
      </w:pPr>
      <w:r w:rsidRPr="00BA7E79">
        <w:rPr>
          <w:rFonts w:ascii="Times New Roman" w:hAnsi="Times New Roman" w:cs="Times New Roman"/>
          <w:noProof/>
          <w:sz w:val="20"/>
          <w:szCs w:val="20"/>
        </w:rPr>
        <w:drawing>
          <wp:inline distT="0" distB="0" distL="0" distR="0">
            <wp:extent cx="2127799" cy="2096219"/>
            <wp:effectExtent l="19050" t="0" r="5801"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2122056" cy="2090561"/>
                    </a:xfrm>
                    <a:prstGeom prst="rect">
                      <a:avLst/>
                    </a:prstGeom>
                    <a:noFill/>
                    <a:ln w="9525">
                      <a:noFill/>
                      <a:miter lim="800000"/>
                      <a:headEnd/>
                      <a:tailEnd/>
                    </a:ln>
                  </pic:spPr>
                </pic:pic>
              </a:graphicData>
            </a:graphic>
          </wp:inline>
        </w:drawing>
      </w:r>
    </w:p>
    <w:p w:rsidR="005C6048" w:rsidRDefault="00440F63" w:rsidP="00E30755">
      <w:pPr>
        <w:autoSpaceDE w:val="0"/>
        <w:autoSpaceDN w:val="0"/>
        <w:adjustRightInd w:val="0"/>
        <w:spacing w:after="0" w:line="240" w:lineRule="auto"/>
        <w:jc w:val="center"/>
        <w:rPr>
          <w:rFonts w:ascii="Times New Roman" w:hAnsi="Times New Roman" w:cs="Times New Roman"/>
          <w:b/>
          <w:bCs/>
          <w:sz w:val="20"/>
          <w:szCs w:val="20"/>
        </w:rPr>
      </w:pPr>
      <w:r w:rsidRPr="00E30755">
        <w:rPr>
          <w:rFonts w:ascii="Times New Roman" w:hAnsi="Times New Roman" w:cs="Times New Roman"/>
          <w:b/>
          <w:bCs/>
          <w:sz w:val="20"/>
          <w:szCs w:val="20"/>
        </w:rPr>
        <w:t>Fig. 3</w:t>
      </w:r>
      <w:r w:rsidR="0063223B" w:rsidRPr="00E30755">
        <w:rPr>
          <w:rFonts w:ascii="Times New Roman" w:hAnsi="Times New Roman" w:cs="Times New Roman"/>
          <w:b/>
          <w:bCs/>
          <w:sz w:val="20"/>
          <w:szCs w:val="20"/>
        </w:rPr>
        <w:t>.</w:t>
      </w:r>
      <w:r w:rsidR="005C6048" w:rsidRPr="00E30755">
        <w:rPr>
          <w:rFonts w:ascii="Times New Roman" w:hAnsi="Times New Roman" w:cs="Times New Roman"/>
          <w:b/>
          <w:bCs/>
          <w:sz w:val="20"/>
          <w:szCs w:val="20"/>
        </w:rPr>
        <w:t xml:space="preserve"> Plan of diaphragm discontinuity model</w:t>
      </w:r>
      <w:r w:rsidR="00A00AC5" w:rsidRPr="00E30755">
        <w:rPr>
          <w:rFonts w:ascii="Times New Roman" w:hAnsi="Times New Roman" w:cs="Times New Roman"/>
          <w:b/>
          <w:bCs/>
          <w:sz w:val="20"/>
          <w:szCs w:val="20"/>
        </w:rPr>
        <w:t xml:space="preserve"> [2</w:t>
      </w:r>
      <w:r w:rsidR="005C6048" w:rsidRPr="00E30755">
        <w:rPr>
          <w:rFonts w:ascii="Times New Roman" w:hAnsi="Times New Roman" w:cs="Times New Roman"/>
          <w:b/>
          <w:bCs/>
          <w:sz w:val="20"/>
          <w:szCs w:val="20"/>
        </w:rPr>
        <w:t>]</w:t>
      </w:r>
    </w:p>
    <w:p w:rsidR="00E30755" w:rsidRPr="00E30755" w:rsidRDefault="00E30755" w:rsidP="00E30755">
      <w:pPr>
        <w:autoSpaceDE w:val="0"/>
        <w:autoSpaceDN w:val="0"/>
        <w:adjustRightInd w:val="0"/>
        <w:spacing w:after="0" w:line="240" w:lineRule="auto"/>
        <w:jc w:val="center"/>
        <w:rPr>
          <w:rFonts w:ascii="Times New Roman" w:hAnsi="Times New Roman" w:cs="Times New Roman"/>
          <w:b/>
          <w:sz w:val="20"/>
          <w:szCs w:val="20"/>
        </w:rPr>
      </w:pPr>
    </w:p>
    <w:p w:rsidR="005C6048" w:rsidRPr="00BA7E79" w:rsidRDefault="005C6048" w:rsidP="00E30755">
      <w:pPr>
        <w:autoSpaceDE w:val="0"/>
        <w:autoSpaceDN w:val="0"/>
        <w:adjustRightInd w:val="0"/>
        <w:spacing w:after="0" w:line="240" w:lineRule="auto"/>
        <w:jc w:val="center"/>
        <w:rPr>
          <w:rFonts w:ascii="Times New Roman" w:hAnsi="Times New Roman" w:cs="Times New Roman"/>
          <w:sz w:val="20"/>
          <w:szCs w:val="20"/>
        </w:rPr>
      </w:pPr>
      <w:r w:rsidRPr="00BA7E79">
        <w:rPr>
          <w:rFonts w:ascii="Times New Roman" w:hAnsi="Times New Roman" w:cs="Times New Roman"/>
          <w:noProof/>
          <w:sz w:val="20"/>
          <w:szCs w:val="20"/>
        </w:rPr>
        <w:drawing>
          <wp:inline distT="0" distB="0" distL="0" distR="0">
            <wp:extent cx="2243329" cy="2052084"/>
            <wp:effectExtent l="19050" t="0" r="4571"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2242805" cy="2051605"/>
                    </a:xfrm>
                    <a:prstGeom prst="rect">
                      <a:avLst/>
                    </a:prstGeom>
                    <a:noFill/>
                    <a:ln w="9525">
                      <a:noFill/>
                      <a:miter lim="800000"/>
                      <a:headEnd/>
                      <a:tailEnd/>
                    </a:ln>
                  </pic:spPr>
                </pic:pic>
              </a:graphicData>
            </a:graphic>
          </wp:inline>
        </w:drawing>
      </w:r>
    </w:p>
    <w:p w:rsidR="005C6048" w:rsidRPr="00E30755" w:rsidRDefault="00440F63" w:rsidP="00E30755">
      <w:pPr>
        <w:autoSpaceDE w:val="0"/>
        <w:autoSpaceDN w:val="0"/>
        <w:adjustRightInd w:val="0"/>
        <w:spacing w:after="0" w:line="240" w:lineRule="auto"/>
        <w:jc w:val="center"/>
        <w:rPr>
          <w:rFonts w:ascii="Times New Roman" w:hAnsi="Times New Roman" w:cs="Times New Roman"/>
          <w:b/>
          <w:bCs/>
          <w:sz w:val="20"/>
          <w:szCs w:val="20"/>
        </w:rPr>
      </w:pPr>
      <w:r w:rsidRPr="00E30755">
        <w:rPr>
          <w:rFonts w:ascii="Times New Roman" w:hAnsi="Times New Roman" w:cs="Times New Roman"/>
          <w:b/>
          <w:bCs/>
          <w:sz w:val="20"/>
          <w:szCs w:val="20"/>
        </w:rPr>
        <w:t>Fig. 4</w:t>
      </w:r>
      <w:r w:rsidR="0063223B" w:rsidRPr="00E30755">
        <w:rPr>
          <w:rFonts w:ascii="Times New Roman" w:hAnsi="Times New Roman" w:cs="Times New Roman"/>
          <w:b/>
          <w:bCs/>
          <w:sz w:val="20"/>
          <w:szCs w:val="20"/>
        </w:rPr>
        <w:t>.</w:t>
      </w:r>
      <w:r w:rsidR="005C6048" w:rsidRPr="00E30755">
        <w:rPr>
          <w:rFonts w:ascii="Times New Roman" w:hAnsi="Times New Roman" w:cs="Times New Roman"/>
          <w:b/>
          <w:bCs/>
          <w:sz w:val="20"/>
          <w:szCs w:val="20"/>
        </w:rPr>
        <w:t xml:space="preserve"> Plan of Y shaped model [</w:t>
      </w:r>
      <w:r w:rsidR="00A00AC5" w:rsidRPr="00E30755">
        <w:rPr>
          <w:rFonts w:ascii="Times New Roman" w:hAnsi="Times New Roman" w:cs="Times New Roman"/>
          <w:b/>
          <w:bCs/>
          <w:sz w:val="20"/>
          <w:szCs w:val="20"/>
        </w:rPr>
        <w:t>2</w:t>
      </w:r>
      <w:r w:rsidR="005C6048" w:rsidRPr="00E30755">
        <w:rPr>
          <w:rFonts w:ascii="Times New Roman" w:hAnsi="Times New Roman" w:cs="Times New Roman"/>
          <w:b/>
          <w:bCs/>
          <w:sz w:val="20"/>
          <w:szCs w:val="20"/>
        </w:rPr>
        <w:t>]</w:t>
      </w:r>
    </w:p>
    <w:p w:rsidR="00661A3C" w:rsidRPr="00BA7E79" w:rsidRDefault="00661A3C" w:rsidP="00EC729F">
      <w:pPr>
        <w:autoSpaceDE w:val="0"/>
        <w:autoSpaceDN w:val="0"/>
        <w:adjustRightInd w:val="0"/>
        <w:spacing w:after="0" w:line="240" w:lineRule="auto"/>
        <w:jc w:val="both"/>
        <w:rPr>
          <w:rFonts w:ascii="Times New Roman" w:hAnsi="Times New Roman" w:cs="Times New Roman"/>
          <w:sz w:val="20"/>
          <w:szCs w:val="20"/>
        </w:rPr>
      </w:pPr>
      <w:r w:rsidRPr="00BA7E79">
        <w:rPr>
          <w:rFonts w:ascii="Times New Roman" w:hAnsi="Times New Roman" w:cs="Times New Roman"/>
          <w:sz w:val="20"/>
          <w:szCs w:val="20"/>
        </w:rPr>
        <w:lastRenderedPageBreak/>
        <w:t>The base shear has been compared for all the models considered. The graph and tabular column shows that the base shear for rectangular model was much greater than the other two models.</w:t>
      </w:r>
    </w:p>
    <w:p w:rsidR="005C6048" w:rsidRPr="00BA7E79" w:rsidRDefault="005C6048" w:rsidP="00E30755">
      <w:pPr>
        <w:autoSpaceDE w:val="0"/>
        <w:autoSpaceDN w:val="0"/>
        <w:adjustRightInd w:val="0"/>
        <w:spacing w:after="0" w:line="240" w:lineRule="auto"/>
        <w:jc w:val="center"/>
        <w:rPr>
          <w:rFonts w:ascii="Times New Roman" w:hAnsi="Times New Roman" w:cs="Times New Roman"/>
          <w:b/>
          <w:bCs/>
          <w:sz w:val="20"/>
          <w:szCs w:val="20"/>
        </w:rPr>
      </w:pPr>
      <w:r w:rsidRPr="00BA7E79">
        <w:rPr>
          <w:rFonts w:ascii="Times New Roman" w:hAnsi="Times New Roman" w:cs="Times New Roman"/>
          <w:b/>
          <w:bCs/>
          <w:noProof/>
          <w:sz w:val="20"/>
          <w:szCs w:val="20"/>
        </w:rPr>
        <w:drawing>
          <wp:inline distT="0" distB="0" distL="0" distR="0">
            <wp:extent cx="2401836" cy="1524738"/>
            <wp:effectExtent l="19050" t="0" r="17514" b="0"/>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C6048" w:rsidRPr="00E30755" w:rsidRDefault="00440F63" w:rsidP="00E30755">
      <w:pPr>
        <w:autoSpaceDE w:val="0"/>
        <w:autoSpaceDN w:val="0"/>
        <w:adjustRightInd w:val="0"/>
        <w:spacing w:after="0" w:line="240" w:lineRule="auto"/>
        <w:jc w:val="center"/>
        <w:rPr>
          <w:rFonts w:ascii="Times New Roman" w:hAnsi="Times New Roman" w:cs="Times New Roman"/>
          <w:b/>
          <w:bCs/>
          <w:sz w:val="20"/>
          <w:szCs w:val="20"/>
        </w:rPr>
      </w:pPr>
      <w:r w:rsidRPr="00E30755">
        <w:rPr>
          <w:rFonts w:ascii="Times New Roman" w:hAnsi="Times New Roman" w:cs="Times New Roman"/>
          <w:b/>
          <w:bCs/>
          <w:sz w:val="20"/>
          <w:szCs w:val="20"/>
        </w:rPr>
        <w:t>Fig. 5</w:t>
      </w:r>
      <w:r w:rsidR="0063223B" w:rsidRPr="00E30755">
        <w:rPr>
          <w:rFonts w:ascii="Times New Roman" w:hAnsi="Times New Roman" w:cs="Times New Roman"/>
          <w:b/>
          <w:bCs/>
          <w:sz w:val="20"/>
          <w:szCs w:val="20"/>
        </w:rPr>
        <w:t>.</w:t>
      </w:r>
      <w:r w:rsidR="005C6048" w:rsidRPr="00E30755">
        <w:rPr>
          <w:rFonts w:ascii="Times New Roman" w:hAnsi="Times New Roman" w:cs="Times New Roman"/>
          <w:b/>
          <w:bCs/>
          <w:sz w:val="20"/>
          <w:szCs w:val="20"/>
        </w:rPr>
        <w:t xml:space="preserve"> Base shear comparison </w:t>
      </w:r>
      <w:r w:rsidR="00A00AC5" w:rsidRPr="00E30755">
        <w:rPr>
          <w:rFonts w:ascii="Times New Roman" w:hAnsi="Times New Roman" w:cs="Times New Roman"/>
          <w:b/>
          <w:bCs/>
          <w:sz w:val="20"/>
          <w:szCs w:val="20"/>
        </w:rPr>
        <w:t>[2</w:t>
      </w:r>
      <w:r w:rsidR="001C7F88" w:rsidRPr="00E30755">
        <w:rPr>
          <w:rFonts w:ascii="Times New Roman" w:hAnsi="Times New Roman" w:cs="Times New Roman"/>
          <w:b/>
          <w:bCs/>
          <w:sz w:val="20"/>
          <w:szCs w:val="20"/>
        </w:rPr>
        <w:t>]</w:t>
      </w:r>
    </w:p>
    <w:p w:rsidR="001C7F88" w:rsidRPr="00BA7E79" w:rsidRDefault="001C7F88" w:rsidP="00EC729F">
      <w:pPr>
        <w:autoSpaceDE w:val="0"/>
        <w:autoSpaceDN w:val="0"/>
        <w:adjustRightInd w:val="0"/>
        <w:spacing w:after="0" w:line="240" w:lineRule="auto"/>
        <w:jc w:val="both"/>
        <w:rPr>
          <w:rFonts w:ascii="Times New Roman" w:hAnsi="Times New Roman" w:cs="Times New Roman"/>
          <w:bCs/>
          <w:sz w:val="20"/>
          <w:szCs w:val="20"/>
        </w:rPr>
      </w:pPr>
    </w:p>
    <w:p w:rsidR="00421B56" w:rsidRPr="00E30755" w:rsidRDefault="00D7075F" w:rsidP="00E30755">
      <w:pPr>
        <w:autoSpaceDE w:val="0"/>
        <w:autoSpaceDN w:val="0"/>
        <w:adjustRightInd w:val="0"/>
        <w:spacing w:after="0" w:line="240" w:lineRule="auto"/>
        <w:jc w:val="center"/>
        <w:rPr>
          <w:rFonts w:ascii="Times New Roman" w:hAnsi="Times New Roman" w:cs="Times New Roman"/>
          <w:b/>
          <w:color w:val="000000"/>
          <w:sz w:val="20"/>
          <w:szCs w:val="20"/>
        </w:rPr>
      </w:pPr>
      <w:r w:rsidRPr="00E30755">
        <w:rPr>
          <w:rFonts w:ascii="Times New Roman" w:hAnsi="Times New Roman" w:cs="Times New Roman"/>
          <w:b/>
          <w:color w:val="000000"/>
          <w:sz w:val="20"/>
          <w:szCs w:val="20"/>
        </w:rPr>
        <w:t>Table 1 Base shear force [2]</w:t>
      </w:r>
    </w:p>
    <w:tbl>
      <w:tblPr>
        <w:tblStyle w:val="TableGrid"/>
        <w:tblW w:w="0" w:type="auto"/>
        <w:jc w:val="center"/>
        <w:tblLook w:val="04A0"/>
      </w:tblPr>
      <w:tblGrid>
        <w:gridCol w:w="2181"/>
        <w:gridCol w:w="1890"/>
      </w:tblGrid>
      <w:tr w:rsidR="005C6048" w:rsidRPr="0039485A" w:rsidTr="00680D59">
        <w:trPr>
          <w:trHeight w:val="235"/>
          <w:jc w:val="center"/>
        </w:trPr>
        <w:tc>
          <w:tcPr>
            <w:tcW w:w="2181" w:type="dxa"/>
          </w:tcPr>
          <w:p w:rsidR="005C6048" w:rsidRPr="0039485A" w:rsidRDefault="005C6048" w:rsidP="00EC729F">
            <w:pPr>
              <w:autoSpaceDE w:val="0"/>
              <w:autoSpaceDN w:val="0"/>
              <w:adjustRightInd w:val="0"/>
              <w:jc w:val="both"/>
              <w:rPr>
                <w:rFonts w:ascii="Times New Roman" w:hAnsi="Times New Roman" w:cs="Times New Roman"/>
                <w:b/>
                <w:bCs/>
                <w:sz w:val="18"/>
                <w:szCs w:val="20"/>
              </w:rPr>
            </w:pPr>
            <w:r w:rsidRPr="0039485A">
              <w:rPr>
                <w:rFonts w:ascii="Times New Roman" w:hAnsi="Times New Roman" w:cs="Times New Roman"/>
                <w:b/>
                <w:bCs/>
                <w:sz w:val="18"/>
                <w:szCs w:val="20"/>
              </w:rPr>
              <w:t>Models</w:t>
            </w:r>
          </w:p>
        </w:tc>
        <w:tc>
          <w:tcPr>
            <w:tcW w:w="1890" w:type="dxa"/>
          </w:tcPr>
          <w:p w:rsidR="005C6048" w:rsidRPr="0039485A" w:rsidRDefault="005C6048" w:rsidP="00EC729F">
            <w:pPr>
              <w:autoSpaceDE w:val="0"/>
              <w:autoSpaceDN w:val="0"/>
              <w:adjustRightInd w:val="0"/>
              <w:jc w:val="both"/>
              <w:rPr>
                <w:rFonts w:ascii="Times New Roman" w:hAnsi="Times New Roman" w:cs="Times New Roman"/>
                <w:b/>
                <w:bCs/>
                <w:sz w:val="18"/>
                <w:szCs w:val="20"/>
              </w:rPr>
            </w:pPr>
            <w:r w:rsidRPr="0039485A">
              <w:rPr>
                <w:rFonts w:ascii="Times New Roman" w:hAnsi="Times New Roman" w:cs="Times New Roman"/>
                <w:b/>
                <w:bCs/>
                <w:sz w:val="18"/>
                <w:szCs w:val="20"/>
              </w:rPr>
              <w:t>Base Shear</w:t>
            </w:r>
            <w:r w:rsidR="00330E40" w:rsidRPr="0039485A">
              <w:rPr>
                <w:rFonts w:ascii="Times New Roman" w:hAnsi="Times New Roman" w:cs="Times New Roman"/>
                <w:b/>
                <w:bCs/>
                <w:sz w:val="18"/>
                <w:szCs w:val="20"/>
              </w:rPr>
              <w:t xml:space="preserve"> </w:t>
            </w:r>
            <w:r w:rsidRPr="0039485A">
              <w:rPr>
                <w:rFonts w:ascii="Times New Roman" w:hAnsi="Times New Roman" w:cs="Times New Roman"/>
                <w:b/>
                <w:bCs/>
                <w:sz w:val="18"/>
                <w:szCs w:val="20"/>
              </w:rPr>
              <w:t>(kN)</w:t>
            </w:r>
          </w:p>
        </w:tc>
      </w:tr>
      <w:tr w:rsidR="005C6048" w:rsidRPr="0039485A" w:rsidTr="00680D59">
        <w:trPr>
          <w:trHeight w:val="234"/>
          <w:jc w:val="center"/>
        </w:trPr>
        <w:tc>
          <w:tcPr>
            <w:tcW w:w="2181" w:type="dxa"/>
          </w:tcPr>
          <w:p w:rsidR="005C6048" w:rsidRPr="0039485A" w:rsidRDefault="005C6048" w:rsidP="00EC729F">
            <w:pPr>
              <w:autoSpaceDE w:val="0"/>
              <w:autoSpaceDN w:val="0"/>
              <w:adjustRightInd w:val="0"/>
              <w:jc w:val="both"/>
              <w:rPr>
                <w:rFonts w:ascii="Times New Roman" w:hAnsi="Times New Roman" w:cs="Times New Roman"/>
                <w:bCs/>
                <w:sz w:val="18"/>
                <w:szCs w:val="20"/>
              </w:rPr>
            </w:pPr>
            <w:r w:rsidRPr="0039485A">
              <w:rPr>
                <w:rFonts w:ascii="Times New Roman" w:hAnsi="Times New Roman" w:cs="Times New Roman"/>
                <w:bCs/>
                <w:sz w:val="18"/>
                <w:szCs w:val="20"/>
              </w:rPr>
              <w:t>Rectangle</w:t>
            </w:r>
          </w:p>
        </w:tc>
        <w:tc>
          <w:tcPr>
            <w:tcW w:w="1890" w:type="dxa"/>
          </w:tcPr>
          <w:p w:rsidR="005C6048" w:rsidRPr="0039485A" w:rsidRDefault="005C6048" w:rsidP="00EC729F">
            <w:pPr>
              <w:autoSpaceDE w:val="0"/>
              <w:autoSpaceDN w:val="0"/>
              <w:adjustRightInd w:val="0"/>
              <w:jc w:val="both"/>
              <w:rPr>
                <w:rFonts w:ascii="Times New Roman" w:hAnsi="Times New Roman" w:cs="Times New Roman"/>
                <w:bCs/>
                <w:sz w:val="18"/>
                <w:szCs w:val="20"/>
              </w:rPr>
            </w:pPr>
            <w:r w:rsidRPr="0039485A">
              <w:rPr>
                <w:rFonts w:ascii="Times New Roman" w:hAnsi="Times New Roman" w:cs="Times New Roman"/>
                <w:bCs/>
                <w:sz w:val="18"/>
                <w:szCs w:val="20"/>
              </w:rPr>
              <w:t>4250</w:t>
            </w:r>
          </w:p>
        </w:tc>
      </w:tr>
      <w:tr w:rsidR="005C6048" w:rsidRPr="0039485A" w:rsidTr="00680D59">
        <w:trPr>
          <w:jc w:val="center"/>
        </w:trPr>
        <w:tc>
          <w:tcPr>
            <w:tcW w:w="2181" w:type="dxa"/>
          </w:tcPr>
          <w:p w:rsidR="005C6048" w:rsidRPr="0039485A" w:rsidRDefault="005C6048" w:rsidP="00EC729F">
            <w:pPr>
              <w:autoSpaceDE w:val="0"/>
              <w:autoSpaceDN w:val="0"/>
              <w:adjustRightInd w:val="0"/>
              <w:jc w:val="both"/>
              <w:rPr>
                <w:rFonts w:ascii="Times New Roman" w:hAnsi="Times New Roman" w:cs="Times New Roman"/>
                <w:bCs/>
                <w:sz w:val="18"/>
                <w:szCs w:val="20"/>
              </w:rPr>
            </w:pPr>
            <w:r w:rsidRPr="0039485A">
              <w:rPr>
                <w:rFonts w:ascii="Times New Roman" w:hAnsi="Times New Roman" w:cs="Times New Roman"/>
                <w:bCs/>
                <w:sz w:val="18"/>
                <w:szCs w:val="20"/>
              </w:rPr>
              <w:t>Diaphragm Discont</w:t>
            </w:r>
            <w:r w:rsidR="00E824DB" w:rsidRPr="0039485A">
              <w:rPr>
                <w:rFonts w:ascii="Times New Roman" w:hAnsi="Times New Roman" w:cs="Times New Roman"/>
                <w:bCs/>
                <w:sz w:val="18"/>
                <w:szCs w:val="20"/>
              </w:rPr>
              <w:t>inuity</w:t>
            </w:r>
          </w:p>
        </w:tc>
        <w:tc>
          <w:tcPr>
            <w:tcW w:w="1890" w:type="dxa"/>
          </w:tcPr>
          <w:p w:rsidR="005C6048" w:rsidRPr="0039485A" w:rsidRDefault="005C6048" w:rsidP="00EC729F">
            <w:pPr>
              <w:autoSpaceDE w:val="0"/>
              <w:autoSpaceDN w:val="0"/>
              <w:adjustRightInd w:val="0"/>
              <w:jc w:val="both"/>
              <w:rPr>
                <w:rFonts w:ascii="Times New Roman" w:hAnsi="Times New Roman" w:cs="Times New Roman"/>
                <w:bCs/>
                <w:sz w:val="18"/>
                <w:szCs w:val="20"/>
              </w:rPr>
            </w:pPr>
            <w:r w:rsidRPr="0039485A">
              <w:rPr>
                <w:rFonts w:ascii="Times New Roman" w:hAnsi="Times New Roman" w:cs="Times New Roman"/>
                <w:bCs/>
                <w:sz w:val="18"/>
                <w:szCs w:val="20"/>
              </w:rPr>
              <w:t>3950</w:t>
            </w:r>
          </w:p>
        </w:tc>
      </w:tr>
      <w:tr w:rsidR="005C6048" w:rsidRPr="0039485A" w:rsidTr="00680D59">
        <w:trPr>
          <w:jc w:val="center"/>
        </w:trPr>
        <w:tc>
          <w:tcPr>
            <w:tcW w:w="2181" w:type="dxa"/>
          </w:tcPr>
          <w:p w:rsidR="005C6048" w:rsidRPr="0039485A" w:rsidRDefault="005C6048" w:rsidP="00EC729F">
            <w:pPr>
              <w:autoSpaceDE w:val="0"/>
              <w:autoSpaceDN w:val="0"/>
              <w:adjustRightInd w:val="0"/>
              <w:jc w:val="both"/>
              <w:rPr>
                <w:rFonts w:ascii="Times New Roman" w:hAnsi="Times New Roman" w:cs="Times New Roman"/>
                <w:bCs/>
                <w:sz w:val="18"/>
                <w:szCs w:val="20"/>
              </w:rPr>
            </w:pPr>
            <w:r w:rsidRPr="0039485A">
              <w:rPr>
                <w:rFonts w:ascii="Times New Roman" w:hAnsi="Times New Roman" w:cs="Times New Roman"/>
                <w:bCs/>
                <w:sz w:val="18"/>
                <w:szCs w:val="20"/>
              </w:rPr>
              <w:t>Y-Shape</w:t>
            </w:r>
          </w:p>
        </w:tc>
        <w:tc>
          <w:tcPr>
            <w:tcW w:w="1890" w:type="dxa"/>
          </w:tcPr>
          <w:p w:rsidR="005C6048" w:rsidRPr="0039485A" w:rsidRDefault="005C6048" w:rsidP="00EC729F">
            <w:pPr>
              <w:autoSpaceDE w:val="0"/>
              <w:autoSpaceDN w:val="0"/>
              <w:adjustRightInd w:val="0"/>
              <w:jc w:val="both"/>
              <w:rPr>
                <w:rFonts w:ascii="Times New Roman" w:hAnsi="Times New Roman" w:cs="Times New Roman"/>
                <w:bCs/>
                <w:sz w:val="18"/>
                <w:szCs w:val="20"/>
              </w:rPr>
            </w:pPr>
            <w:r w:rsidRPr="0039485A">
              <w:rPr>
                <w:rFonts w:ascii="Times New Roman" w:hAnsi="Times New Roman" w:cs="Times New Roman"/>
                <w:bCs/>
                <w:sz w:val="18"/>
                <w:szCs w:val="20"/>
              </w:rPr>
              <w:t>2280</w:t>
            </w:r>
          </w:p>
        </w:tc>
      </w:tr>
    </w:tbl>
    <w:p w:rsidR="00956E4B" w:rsidRPr="00BA7E79" w:rsidRDefault="00956E4B" w:rsidP="00EC729F">
      <w:pPr>
        <w:autoSpaceDE w:val="0"/>
        <w:autoSpaceDN w:val="0"/>
        <w:adjustRightInd w:val="0"/>
        <w:spacing w:after="0" w:line="240" w:lineRule="auto"/>
        <w:jc w:val="both"/>
        <w:rPr>
          <w:rFonts w:ascii="Times New Roman" w:hAnsi="Times New Roman" w:cs="Times New Roman"/>
          <w:sz w:val="20"/>
          <w:szCs w:val="20"/>
        </w:rPr>
      </w:pPr>
    </w:p>
    <w:p w:rsidR="00661A3C" w:rsidRDefault="00D7075F" w:rsidP="00EC729F">
      <w:pPr>
        <w:autoSpaceDE w:val="0"/>
        <w:autoSpaceDN w:val="0"/>
        <w:adjustRightInd w:val="0"/>
        <w:spacing w:after="0" w:line="240" w:lineRule="auto"/>
        <w:jc w:val="both"/>
        <w:rPr>
          <w:rFonts w:ascii="Times New Roman" w:hAnsi="Times New Roman" w:cs="Times New Roman"/>
          <w:sz w:val="20"/>
          <w:szCs w:val="20"/>
        </w:rPr>
      </w:pPr>
      <w:r w:rsidRPr="00BA7E79">
        <w:rPr>
          <w:rFonts w:ascii="Times New Roman" w:hAnsi="Times New Roman" w:cs="Times New Roman"/>
          <w:sz w:val="20"/>
          <w:szCs w:val="20"/>
        </w:rPr>
        <w:t>The</w:t>
      </w:r>
      <w:r w:rsidR="00661A3C" w:rsidRPr="00BA7E79">
        <w:rPr>
          <w:rFonts w:ascii="Times New Roman" w:hAnsi="Times New Roman" w:cs="Times New Roman"/>
          <w:sz w:val="20"/>
          <w:szCs w:val="20"/>
        </w:rPr>
        <w:t xml:space="preserve"> displacement</w:t>
      </w:r>
      <w:r w:rsidR="001C7F88" w:rsidRPr="00BA7E79">
        <w:rPr>
          <w:rFonts w:ascii="Times New Roman" w:hAnsi="Times New Roman" w:cs="Times New Roman"/>
          <w:sz w:val="20"/>
          <w:szCs w:val="20"/>
        </w:rPr>
        <w:t xml:space="preserve"> </w:t>
      </w:r>
      <w:r w:rsidR="00956E4B" w:rsidRPr="00BA7E79">
        <w:rPr>
          <w:rFonts w:ascii="Times New Roman" w:hAnsi="Times New Roman" w:cs="Times New Roman"/>
          <w:sz w:val="20"/>
          <w:szCs w:val="20"/>
        </w:rPr>
        <w:t>(m)</w:t>
      </w:r>
      <w:r w:rsidR="00661A3C" w:rsidRPr="00BA7E79">
        <w:rPr>
          <w:rFonts w:ascii="Times New Roman" w:hAnsi="Times New Roman" w:cs="Times New Roman"/>
          <w:sz w:val="20"/>
          <w:szCs w:val="20"/>
        </w:rPr>
        <w:t xml:space="preserve"> has been shown in </w:t>
      </w:r>
      <w:r w:rsidR="001C7F88" w:rsidRPr="00BA7E79">
        <w:rPr>
          <w:rFonts w:ascii="Times New Roman" w:hAnsi="Times New Roman" w:cs="Times New Roman"/>
          <w:sz w:val="20"/>
          <w:szCs w:val="20"/>
        </w:rPr>
        <w:t>F</w:t>
      </w:r>
      <w:r w:rsidR="00661A3C" w:rsidRPr="00BA7E79">
        <w:rPr>
          <w:rFonts w:ascii="Times New Roman" w:hAnsi="Times New Roman" w:cs="Times New Roman"/>
          <w:sz w:val="20"/>
          <w:szCs w:val="20"/>
        </w:rPr>
        <w:t>ig. 6 for all the models, the graph shown that the point displacement for diaphragm discontinuity model has greater displacement than the other two models</w:t>
      </w:r>
      <w:r w:rsidR="00956E4B" w:rsidRPr="00BA7E79">
        <w:rPr>
          <w:rFonts w:ascii="Times New Roman" w:hAnsi="Times New Roman" w:cs="Times New Roman"/>
          <w:sz w:val="20"/>
          <w:szCs w:val="20"/>
        </w:rPr>
        <w:t xml:space="preserve"> as there is an opening in the diaphragm discontinuity model</w:t>
      </w:r>
      <w:r w:rsidR="00661A3C" w:rsidRPr="00BA7E79">
        <w:rPr>
          <w:rFonts w:ascii="Times New Roman" w:hAnsi="Times New Roman" w:cs="Times New Roman"/>
          <w:sz w:val="20"/>
          <w:szCs w:val="20"/>
        </w:rPr>
        <w:t>.</w:t>
      </w:r>
    </w:p>
    <w:p w:rsidR="0039485A" w:rsidRPr="00BA7E79" w:rsidRDefault="0039485A" w:rsidP="00EC729F">
      <w:pPr>
        <w:autoSpaceDE w:val="0"/>
        <w:autoSpaceDN w:val="0"/>
        <w:adjustRightInd w:val="0"/>
        <w:spacing w:after="0" w:line="240" w:lineRule="auto"/>
        <w:jc w:val="both"/>
        <w:rPr>
          <w:rFonts w:ascii="Times New Roman" w:hAnsi="Times New Roman" w:cs="Times New Roman"/>
          <w:sz w:val="20"/>
          <w:szCs w:val="20"/>
        </w:rPr>
      </w:pPr>
    </w:p>
    <w:p w:rsidR="00661A3C" w:rsidRPr="00BA7E79" w:rsidRDefault="00956E4B" w:rsidP="0039485A">
      <w:pPr>
        <w:autoSpaceDE w:val="0"/>
        <w:autoSpaceDN w:val="0"/>
        <w:adjustRightInd w:val="0"/>
        <w:spacing w:after="0" w:line="240" w:lineRule="auto"/>
        <w:jc w:val="center"/>
        <w:rPr>
          <w:rFonts w:ascii="Times New Roman" w:hAnsi="Times New Roman" w:cs="Times New Roman"/>
          <w:b/>
          <w:bCs/>
          <w:sz w:val="20"/>
          <w:szCs w:val="20"/>
        </w:rPr>
      </w:pPr>
      <w:r w:rsidRPr="00BA7E79">
        <w:rPr>
          <w:rFonts w:ascii="Times New Roman" w:hAnsi="Times New Roman" w:cs="Times New Roman"/>
          <w:b/>
          <w:bCs/>
          <w:noProof/>
          <w:sz w:val="20"/>
          <w:szCs w:val="20"/>
        </w:rPr>
        <w:drawing>
          <wp:inline distT="0" distB="0" distL="0" distR="0">
            <wp:extent cx="4457700" cy="2952750"/>
            <wp:effectExtent l="19050" t="0" r="19050" b="0"/>
            <wp:docPr id="7"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61A3C" w:rsidRPr="0039485A" w:rsidRDefault="00661A3C" w:rsidP="0039485A">
      <w:pPr>
        <w:autoSpaceDE w:val="0"/>
        <w:autoSpaceDN w:val="0"/>
        <w:adjustRightInd w:val="0"/>
        <w:spacing w:after="0" w:line="240" w:lineRule="auto"/>
        <w:jc w:val="center"/>
        <w:rPr>
          <w:rFonts w:ascii="Times New Roman" w:hAnsi="Times New Roman" w:cs="Times New Roman"/>
          <w:b/>
          <w:bCs/>
          <w:sz w:val="20"/>
          <w:szCs w:val="20"/>
        </w:rPr>
      </w:pPr>
      <w:r w:rsidRPr="0039485A">
        <w:rPr>
          <w:rFonts w:ascii="Times New Roman" w:hAnsi="Times New Roman" w:cs="Times New Roman"/>
          <w:b/>
          <w:bCs/>
          <w:sz w:val="20"/>
          <w:szCs w:val="20"/>
        </w:rPr>
        <w:t xml:space="preserve">Fig. 6. </w:t>
      </w:r>
      <w:r w:rsidR="00D7075F" w:rsidRPr="0039485A">
        <w:rPr>
          <w:rFonts w:ascii="Times New Roman" w:hAnsi="Times New Roman" w:cs="Times New Roman"/>
          <w:b/>
          <w:bCs/>
          <w:sz w:val="20"/>
          <w:szCs w:val="20"/>
        </w:rPr>
        <w:t>D</w:t>
      </w:r>
      <w:r w:rsidRPr="0039485A">
        <w:rPr>
          <w:rFonts w:ascii="Times New Roman" w:hAnsi="Times New Roman" w:cs="Times New Roman"/>
          <w:b/>
          <w:bCs/>
          <w:sz w:val="20"/>
          <w:szCs w:val="20"/>
        </w:rPr>
        <w:t>isplacement comparisons [2].</w:t>
      </w:r>
    </w:p>
    <w:p w:rsidR="005C6048" w:rsidRPr="00BA7E79" w:rsidRDefault="005C6048" w:rsidP="00EC729F">
      <w:pPr>
        <w:autoSpaceDE w:val="0"/>
        <w:autoSpaceDN w:val="0"/>
        <w:adjustRightInd w:val="0"/>
        <w:spacing w:after="0" w:line="240" w:lineRule="auto"/>
        <w:jc w:val="both"/>
        <w:rPr>
          <w:rFonts w:ascii="Times New Roman" w:hAnsi="Times New Roman" w:cs="Times New Roman"/>
          <w:b/>
          <w:color w:val="231F20"/>
          <w:sz w:val="20"/>
          <w:szCs w:val="20"/>
        </w:rPr>
      </w:pPr>
    </w:p>
    <w:p w:rsidR="005C6048" w:rsidRPr="00BA7E79" w:rsidRDefault="005C6048" w:rsidP="00EC729F">
      <w:pPr>
        <w:autoSpaceDE w:val="0"/>
        <w:autoSpaceDN w:val="0"/>
        <w:adjustRightInd w:val="0"/>
        <w:spacing w:after="0" w:line="240" w:lineRule="auto"/>
        <w:jc w:val="both"/>
        <w:rPr>
          <w:rFonts w:ascii="Times New Roman" w:hAnsi="Times New Roman" w:cs="Times New Roman"/>
          <w:b/>
          <w:bCs/>
          <w:sz w:val="20"/>
          <w:szCs w:val="20"/>
        </w:rPr>
      </w:pPr>
      <w:r w:rsidRPr="00BA7E79">
        <w:rPr>
          <w:rFonts w:ascii="Times New Roman" w:hAnsi="Times New Roman" w:cs="Times New Roman"/>
          <w:bCs/>
          <w:sz w:val="20"/>
          <w:szCs w:val="20"/>
        </w:rPr>
        <w:t xml:space="preserve">Kamath </w:t>
      </w:r>
      <w:r w:rsidRPr="00BA7E79">
        <w:rPr>
          <w:rFonts w:ascii="Times New Roman" w:hAnsi="Times New Roman" w:cs="Times New Roman"/>
          <w:bCs/>
          <w:i/>
          <w:sz w:val="20"/>
          <w:szCs w:val="20"/>
        </w:rPr>
        <w:t>et al.</w:t>
      </w:r>
      <w:r w:rsidR="00A00AC5" w:rsidRPr="00BA7E79">
        <w:rPr>
          <w:rFonts w:ascii="Times New Roman" w:hAnsi="Times New Roman" w:cs="Times New Roman"/>
          <w:bCs/>
          <w:sz w:val="20"/>
          <w:szCs w:val="20"/>
        </w:rPr>
        <w:t xml:space="preserve"> [6</w:t>
      </w:r>
      <w:r w:rsidRPr="00BA7E79">
        <w:rPr>
          <w:rFonts w:ascii="Times New Roman" w:hAnsi="Times New Roman" w:cs="Times New Roman"/>
          <w:bCs/>
          <w:sz w:val="20"/>
          <w:szCs w:val="20"/>
        </w:rPr>
        <w:t xml:space="preserve">] </w:t>
      </w:r>
      <w:r w:rsidRPr="00BA7E79">
        <w:rPr>
          <w:rFonts w:ascii="Times New Roman" w:hAnsi="Times New Roman" w:cs="Times New Roman"/>
          <w:sz w:val="20"/>
          <w:szCs w:val="20"/>
        </w:rPr>
        <w:t>studied the performance characteristics of diagrid</w:t>
      </w:r>
      <w:r w:rsidR="00E824DB" w:rsidRPr="00BA7E79">
        <w:rPr>
          <w:rFonts w:ascii="Times New Roman" w:hAnsi="Times New Roman" w:cs="Times New Roman"/>
          <w:sz w:val="20"/>
          <w:szCs w:val="20"/>
        </w:rPr>
        <w:t xml:space="preserve"> steel</w:t>
      </w:r>
      <w:r w:rsidRPr="00BA7E79">
        <w:rPr>
          <w:rFonts w:ascii="Times New Roman" w:hAnsi="Times New Roman" w:cs="Times New Roman"/>
          <w:sz w:val="20"/>
          <w:szCs w:val="20"/>
        </w:rPr>
        <w:t xml:space="preserve"> structures using nonlinear static pushover analysis. The models studied were circular in plan with aspect ratio </w:t>
      </w:r>
      <w:r w:rsidRPr="00BA7E79">
        <w:rPr>
          <w:rFonts w:ascii="Times New Roman" w:hAnsi="Times New Roman" w:cs="Times New Roman"/>
          <w:i/>
          <w:iCs/>
          <w:sz w:val="20"/>
          <w:szCs w:val="20"/>
        </w:rPr>
        <w:t>H</w:t>
      </w:r>
      <w:r w:rsidRPr="00BA7E79">
        <w:rPr>
          <w:rFonts w:ascii="Times New Roman" w:hAnsi="Times New Roman" w:cs="Times New Roman"/>
          <w:sz w:val="20"/>
          <w:szCs w:val="20"/>
        </w:rPr>
        <w:t>/</w:t>
      </w:r>
      <w:r w:rsidRPr="00BA7E79">
        <w:rPr>
          <w:rFonts w:ascii="Times New Roman" w:hAnsi="Times New Roman" w:cs="Times New Roman"/>
          <w:i/>
          <w:iCs/>
          <w:sz w:val="20"/>
          <w:szCs w:val="20"/>
        </w:rPr>
        <w:t xml:space="preserve">B </w:t>
      </w:r>
      <w:r w:rsidRPr="00BA7E79">
        <w:rPr>
          <w:rFonts w:ascii="Times New Roman" w:hAnsi="Times New Roman" w:cs="Times New Roman"/>
          <w:sz w:val="20"/>
          <w:szCs w:val="20"/>
        </w:rPr>
        <w:t xml:space="preserve">(where </w:t>
      </w:r>
      <w:r w:rsidRPr="00BA7E79">
        <w:rPr>
          <w:rFonts w:ascii="Times New Roman" w:hAnsi="Times New Roman" w:cs="Times New Roman"/>
          <w:i/>
          <w:iCs/>
          <w:sz w:val="20"/>
          <w:szCs w:val="20"/>
        </w:rPr>
        <w:t xml:space="preserve">H </w:t>
      </w:r>
      <w:r w:rsidRPr="00BA7E79">
        <w:rPr>
          <w:rFonts w:ascii="Times New Roman" w:hAnsi="Times New Roman" w:cs="Times New Roman"/>
          <w:sz w:val="20"/>
          <w:szCs w:val="20"/>
        </w:rPr>
        <w:t xml:space="preserve">is total height and </w:t>
      </w:r>
      <w:r w:rsidRPr="00BA7E79">
        <w:rPr>
          <w:rFonts w:ascii="Times New Roman" w:hAnsi="Times New Roman" w:cs="Times New Roman"/>
          <w:i/>
          <w:iCs/>
          <w:sz w:val="20"/>
          <w:szCs w:val="20"/>
        </w:rPr>
        <w:t xml:space="preserve">B </w:t>
      </w:r>
      <w:r w:rsidRPr="00BA7E79">
        <w:rPr>
          <w:rFonts w:ascii="Times New Roman" w:hAnsi="Times New Roman" w:cs="Times New Roman"/>
          <w:sz w:val="20"/>
          <w:szCs w:val="20"/>
        </w:rPr>
        <w:t>is the base width of structure) varying from 2.67 to 4.26. The three different angles of external brace considered were 59</w:t>
      </w:r>
      <w:r w:rsidR="00661A3C" w:rsidRPr="00BA7E79">
        <w:rPr>
          <w:rFonts w:ascii="Times New Roman" w:hAnsi="Times New Roman" w:cs="Times New Roman"/>
          <w:sz w:val="20"/>
          <w:szCs w:val="20"/>
          <w:vertAlign w:val="superscript"/>
          <w:lang w:val="en-IN" w:bidi="he-IL"/>
        </w:rPr>
        <w:t>o</w:t>
      </w:r>
      <w:r w:rsidRPr="00BA7E79">
        <w:rPr>
          <w:rFonts w:ascii="Times New Roman" w:eastAsia="EBOAB D+ MTSY" w:hAnsi="Times New Roman" w:cs="Times New Roman"/>
          <w:sz w:val="20"/>
          <w:szCs w:val="20"/>
        </w:rPr>
        <w:t>, 71</w:t>
      </w:r>
      <w:r w:rsidR="00661A3C" w:rsidRPr="00BA7E79">
        <w:rPr>
          <w:rFonts w:ascii="Times New Roman" w:eastAsia="EBOAB D+ MTSY" w:hAnsi="Times New Roman" w:cs="Times New Roman"/>
          <w:sz w:val="20"/>
          <w:szCs w:val="20"/>
          <w:vertAlign w:val="superscript"/>
        </w:rPr>
        <w:t>o</w:t>
      </w:r>
      <w:r w:rsidRPr="00BA7E79">
        <w:rPr>
          <w:rFonts w:ascii="Times New Roman" w:eastAsia="EBOAB D+ MTSY" w:hAnsi="Times New Roman" w:cs="Times New Roman"/>
          <w:sz w:val="20"/>
          <w:szCs w:val="20"/>
        </w:rPr>
        <w:t xml:space="preserve"> and 78</w:t>
      </w:r>
      <w:r w:rsidR="00661A3C" w:rsidRPr="00BA7E79">
        <w:rPr>
          <w:rFonts w:ascii="Times New Roman" w:eastAsia="EBOAB D+ MTSY" w:hAnsi="Times New Roman" w:cs="Times New Roman"/>
          <w:sz w:val="20"/>
          <w:szCs w:val="20"/>
          <w:vertAlign w:val="superscript"/>
        </w:rPr>
        <w:t>o</w:t>
      </w:r>
      <w:r w:rsidRPr="00BA7E79">
        <w:rPr>
          <w:rFonts w:ascii="Times New Roman" w:eastAsia="EBOAB D+ MTSY" w:hAnsi="Times New Roman" w:cs="Times New Roman"/>
          <w:sz w:val="20"/>
          <w:szCs w:val="20"/>
        </w:rPr>
        <w:t>. The width of the base was kept constant at 12 m and height of the structure was varied. Seismic response of structure in terms of base shear and roof displacement corresponding to performance point were evaluated using nonlinear static analysis and the results were compared</w:t>
      </w:r>
      <w:r w:rsidR="0063223B" w:rsidRPr="00BA7E79">
        <w:rPr>
          <w:rFonts w:ascii="Times New Roman" w:eastAsia="EBOAB D+ MTSY" w:hAnsi="Times New Roman" w:cs="Times New Roman"/>
          <w:sz w:val="20"/>
          <w:szCs w:val="20"/>
        </w:rPr>
        <w:t xml:space="preserve"> [6]</w:t>
      </w:r>
      <w:r w:rsidRPr="00BA7E79">
        <w:rPr>
          <w:rFonts w:ascii="Times New Roman" w:eastAsia="EBOAB D+ MTSY" w:hAnsi="Times New Roman" w:cs="Times New Roman"/>
          <w:sz w:val="20"/>
          <w:szCs w:val="20"/>
        </w:rPr>
        <w:t xml:space="preserve">. </w:t>
      </w:r>
    </w:p>
    <w:p w:rsidR="005C6048" w:rsidRPr="00BA7E79" w:rsidRDefault="005C6048" w:rsidP="00460066">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The model has a diameter of 12m and each of storey height 3.2 m. All the structural models were assumed to be hinged at the base. For beams, ISLB200 sections were used. Columns were of ISWB450 sections. The building was </w:t>
      </w:r>
      <w:r w:rsidR="00661A3C" w:rsidRPr="00BA7E79">
        <w:rPr>
          <w:rFonts w:ascii="Times New Roman" w:hAnsi="Times New Roman" w:cs="Times New Roman"/>
          <w:sz w:val="20"/>
          <w:szCs w:val="20"/>
        </w:rPr>
        <w:t xml:space="preserve">designed as a </w:t>
      </w:r>
      <w:r w:rsidRPr="00BA7E79">
        <w:rPr>
          <w:rFonts w:ascii="Times New Roman" w:hAnsi="Times New Roman" w:cs="Times New Roman"/>
          <w:sz w:val="20"/>
          <w:szCs w:val="20"/>
        </w:rPr>
        <w:t xml:space="preserve">steel moment resisting frame and periphery brace members were considered to be </w:t>
      </w:r>
      <w:r w:rsidR="00661A3C" w:rsidRPr="00BA7E79">
        <w:rPr>
          <w:rFonts w:ascii="Times New Roman" w:hAnsi="Times New Roman" w:cs="Times New Roman"/>
          <w:sz w:val="20"/>
          <w:szCs w:val="20"/>
        </w:rPr>
        <w:t xml:space="preserve">connected by </w:t>
      </w:r>
      <w:r w:rsidRPr="00BA7E79">
        <w:rPr>
          <w:rFonts w:ascii="Times New Roman" w:hAnsi="Times New Roman" w:cs="Times New Roman"/>
          <w:sz w:val="20"/>
          <w:szCs w:val="20"/>
        </w:rPr>
        <w:t>pin joint. The structure was situated in seismic zone III founded on a medium soil in accordance with IS 1893:2002</w:t>
      </w:r>
      <w:r w:rsidR="00AF24B9" w:rsidRPr="00BA7E79">
        <w:rPr>
          <w:rFonts w:ascii="Times New Roman" w:hAnsi="Times New Roman" w:cs="Times New Roman"/>
          <w:sz w:val="20"/>
          <w:szCs w:val="20"/>
        </w:rPr>
        <w:t xml:space="preserve"> </w:t>
      </w:r>
      <w:r w:rsidRPr="00BA7E79">
        <w:rPr>
          <w:rFonts w:ascii="Times New Roman" w:hAnsi="Times New Roman" w:cs="Times New Roman"/>
          <w:sz w:val="20"/>
          <w:szCs w:val="20"/>
        </w:rPr>
        <w:t>(Part I)</w:t>
      </w:r>
      <w:r w:rsidR="00A00AC5" w:rsidRPr="00BA7E79">
        <w:rPr>
          <w:rFonts w:ascii="Times New Roman" w:hAnsi="Times New Roman" w:cs="Times New Roman"/>
          <w:sz w:val="20"/>
          <w:szCs w:val="20"/>
        </w:rPr>
        <w:t xml:space="preserve"> [4</w:t>
      </w:r>
      <w:r w:rsidRPr="00BA7E79">
        <w:rPr>
          <w:rFonts w:ascii="Times New Roman" w:hAnsi="Times New Roman" w:cs="Times New Roman"/>
          <w:sz w:val="20"/>
          <w:szCs w:val="20"/>
        </w:rPr>
        <w:t>].</w:t>
      </w:r>
    </w:p>
    <w:p w:rsidR="005C6048" w:rsidRPr="00BA7E79" w:rsidRDefault="005C6048" w:rsidP="00460066">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The total seismic weight was calculated as mentioned in IS 1893:2002 (Part I)</w:t>
      </w:r>
      <w:r w:rsidR="0063223B" w:rsidRPr="00BA7E79">
        <w:rPr>
          <w:rFonts w:ascii="Times New Roman" w:hAnsi="Times New Roman" w:cs="Times New Roman"/>
          <w:sz w:val="20"/>
          <w:szCs w:val="20"/>
        </w:rPr>
        <w:t xml:space="preserve"> [4]</w:t>
      </w:r>
      <w:r w:rsidRPr="00BA7E79">
        <w:rPr>
          <w:rFonts w:ascii="Times New Roman" w:hAnsi="Times New Roman" w:cs="Times New Roman"/>
          <w:sz w:val="20"/>
          <w:szCs w:val="20"/>
        </w:rPr>
        <w:t xml:space="preserve"> to obtain base shear. The calculated base shear was distributed uniformly along the height and was used as the lateral load in </w:t>
      </w:r>
      <w:r w:rsidRPr="00BA7E79">
        <w:rPr>
          <w:rFonts w:ascii="Times New Roman" w:hAnsi="Times New Roman" w:cs="Times New Roman"/>
          <w:sz w:val="20"/>
          <w:szCs w:val="20"/>
        </w:rPr>
        <w:lastRenderedPageBreak/>
        <w:t>pushover analysis.</w:t>
      </w:r>
      <w:r w:rsidRPr="00BA7E79">
        <w:rPr>
          <w:rFonts w:ascii="Times New Roman" w:hAnsi="Times New Roman" w:cs="Times New Roman"/>
          <w:b/>
          <w:bCs/>
          <w:sz w:val="20"/>
          <w:szCs w:val="20"/>
        </w:rPr>
        <w:t xml:space="preserve"> </w:t>
      </w:r>
      <w:r w:rsidRPr="00BA7E79">
        <w:rPr>
          <w:rFonts w:ascii="Times New Roman" w:hAnsi="Times New Roman" w:cs="Times New Roman"/>
          <w:sz w:val="20"/>
          <w:szCs w:val="20"/>
        </w:rPr>
        <w:t>ETABS</w:t>
      </w:r>
      <w:r w:rsidR="00A102B4" w:rsidRPr="00BA7E79">
        <w:rPr>
          <w:rFonts w:ascii="Times New Roman" w:hAnsi="Times New Roman" w:cs="Times New Roman"/>
          <w:sz w:val="20"/>
          <w:szCs w:val="20"/>
        </w:rPr>
        <w:t xml:space="preserve"> [11]</w:t>
      </w:r>
      <w:r w:rsidRPr="00BA7E79">
        <w:rPr>
          <w:rFonts w:ascii="Times New Roman" w:hAnsi="Times New Roman" w:cs="Times New Roman"/>
          <w:sz w:val="20"/>
          <w:szCs w:val="20"/>
        </w:rPr>
        <w:t xml:space="preserve"> has been used for modelling and analysis. A basic computer model was created and user defined plastic hinges were incorporated. For user defined hinges moment curvature data was generated for beams and columns. The results obtained from the analysis were compared and discussed as follows</w:t>
      </w:r>
      <w:r w:rsidR="0063223B" w:rsidRPr="00BA7E79">
        <w:rPr>
          <w:rFonts w:ascii="Times New Roman" w:hAnsi="Times New Roman" w:cs="Times New Roman"/>
          <w:sz w:val="20"/>
          <w:szCs w:val="20"/>
        </w:rPr>
        <w:t xml:space="preserve"> [6]</w:t>
      </w:r>
      <w:r w:rsidRPr="00BA7E79">
        <w:rPr>
          <w:rFonts w:ascii="Times New Roman" w:hAnsi="Times New Roman" w:cs="Times New Roman"/>
          <w:sz w:val="20"/>
          <w:szCs w:val="20"/>
        </w:rPr>
        <w:t>.</w:t>
      </w:r>
    </w:p>
    <w:p w:rsidR="005C6048" w:rsidRPr="00BA7E79" w:rsidRDefault="00460066" w:rsidP="00460066">
      <w:pPr>
        <w:autoSpaceDE w:val="0"/>
        <w:autoSpaceDN w:val="0"/>
        <w:adjustRightInd w:val="0"/>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extent cx="5123815" cy="2484120"/>
            <wp:effectExtent l="19050" t="0" r="635" b="0"/>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srcRect/>
                    <a:stretch>
                      <a:fillRect/>
                    </a:stretch>
                  </pic:blipFill>
                  <pic:spPr bwMode="auto">
                    <a:xfrm>
                      <a:off x="0" y="0"/>
                      <a:ext cx="5123815" cy="2484120"/>
                    </a:xfrm>
                    <a:prstGeom prst="rect">
                      <a:avLst/>
                    </a:prstGeom>
                    <a:noFill/>
                    <a:ln w="9525">
                      <a:noFill/>
                      <a:miter lim="800000"/>
                      <a:headEnd/>
                      <a:tailEnd/>
                    </a:ln>
                  </pic:spPr>
                </pic:pic>
              </a:graphicData>
            </a:graphic>
          </wp:inline>
        </w:drawing>
      </w:r>
    </w:p>
    <w:p w:rsidR="005C6048" w:rsidRPr="00460066" w:rsidRDefault="00956E4B" w:rsidP="00460066">
      <w:pPr>
        <w:autoSpaceDE w:val="0"/>
        <w:autoSpaceDN w:val="0"/>
        <w:adjustRightInd w:val="0"/>
        <w:spacing w:after="0" w:line="240" w:lineRule="auto"/>
        <w:jc w:val="center"/>
        <w:rPr>
          <w:rFonts w:ascii="Times New Roman" w:hAnsi="Times New Roman" w:cs="Times New Roman"/>
          <w:b/>
          <w:sz w:val="20"/>
          <w:szCs w:val="20"/>
        </w:rPr>
      </w:pPr>
      <w:r w:rsidRPr="00460066">
        <w:rPr>
          <w:rFonts w:ascii="Times New Roman" w:hAnsi="Times New Roman" w:cs="Times New Roman"/>
          <w:b/>
          <w:bCs/>
          <w:sz w:val="20"/>
          <w:szCs w:val="20"/>
        </w:rPr>
        <w:t xml:space="preserve">Fig. 7. </w:t>
      </w:r>
      <w:r w:rsidRPr="00460066">
        <w:rPr>
          <w:rFonts w:ascii="Times New Roman" w:hAnsi="Times New Roman" w:cs="Times New Roman"/>
          <w:b/>
          <w:sz w:val="20"/>
          <w:szCs w:val="20"/>
        </w:rPr>
        <w:t>D</w:t>
      </w:r>
      <w:r w:rsidR="0063223B" w:rsidRPr="00460066">
        <w:rPr>
          <w:rFonts w:ascii="Times New Roman" w:hAnsi="Times New Roman" w:cs="Times New Roman"/>
          <w:b/>
          <w:sz w:val="20"/>
          <w:szCs w:val="20"/>
        </w:rPr>
        <w:t xml:space="preserve">iagrid </w:t>
      </w:r>
      <w:r w:rsidRPr="00460066">
        <w:rPr>
          <w:rFonts w:ascii="Times New Roman" w:hAnsi="Times New Roman" w:cs="Times New Roman"/>
          <w:b/>
          <w:sz w:val="20"/>
          <w:szCs w:val="20"/>
        </w:rPr>
        <w:t xml:space="preserve">steel structure </w:t>
      </w:r>
      <w:r w:rsidR="005C6048" w:rsidRPr="00460066">
        <w:rPr>
          <w:rFonts w:ascii="Times New Roman" w:hAnsi="Times New Roman" w:cs="Times New Roman"/>
          <w:b/>
          <w:sz w:val="20"/>
          <w:szCs w:val="20"/>
        </w:rPr>
        <w:t xml:space="preserve">model </w:t>
      </w:r>
      <w:r w:rsidR="00A00AC5" w:rsidRPr="00460066">
        <w:rPr>
          <w:rFonts w:ascii="Times New Roman" w:hAnsi="Times New Roman" w:cs="Times New Roman"/>
          <w:b/>
          <w:bCs/>
          <w:sz w:val="20"/>
          <w:szCs w:val="20"/>
        </w:rPr>
        <w:t>[6</w:t>
      </w:r>
      <w:r w:rsidR="005C6048" w:rsidRPr="00460066">
        <w:rPr>
          <w:rFonts w:ascii="Times New Roman" w:hAnsi="Times New Roman" w:cs="Times New Roman"/>
          <w:b/>
          <w:bCs/>
          <w:sz w:val="20"/>
          <w:szCs w:val="20"/>
        </w:rPr>
        <w:t>].</w:t>
      </w:r>
    </w:p>
    <w:p w:rsidR="00460066" w:rsidRDefault="00460066" w:rsidP="00EC729F">
      <w:pPr>
        <w:autoSpaceDE w:val="0"/>
        <w:autoSpaceDN w:val="0"/>
        <w:adjustRightInd w:val="0"/>
        <w:spacing w:after="0" w:line="240" w:lineRule="auto"/>
        <w:jc w:val="both"/>
        <w:rPr>
          <w:rFonts w:ascii="Times New Roman" w:eastAsia="EBOAB D+ MTSY" w:hAnsi="Times New Roman" w:cs="Times New Roman"/>
          <w:sz w:val="20"/>
          <w:szCs w:val="20"/>
        </w:rPr>
      </w:pPr>
    </w:p>
    <w:p w:rsidR="00956E4B" w:rsidRDefault="00440F63" w:rsidP="00460066">
      <w:pPr>
        <w:autoSpaceDE w:val="0"/>
        <w:autoSpaceDN w:val="0"/>
        <w:adjustRightInd w:val="0"/>
        <w:spacing w:after="0" w:line="240" w:lineRule="auto"/>
        <w:ind w:firstLine="720"/>
        <w:jc w:val="both"/>
        <w:rPr>
          <w:rFonts w:ascii="Times New Roman" w:eastAsia="EBOAB D+ MTSY" w:hAnsi="Times New Roman" w:cs="Times New Roman"/>
          <w:sz w:val="20"/>
          <w:szCs w:val="20"/>
        </w:rPr>
      </w:pPr>
      <w:r w:rsidRPr="00BA7E79">
        <w:rPr>
          <w:rFonts w:ascii="Times New Roman" w:eastAsia="EBOAB D+ MTSY" w:hAnsi="Times New Roman" w:cs="Times New Roman"/>
          <w:sz w:val="20"/>
          <w:szCs w:val="20"/>
        </w:rPr>
        <w:t>From Fig. 8</w:t>
      </w:r>
      <w:r w:rsidR="005C6048" w:rsidRPr="00BA7E79">
        <w:rPr>
          <w:rFonts w:ascii="Times New Roman" w:eastAsia="EBOAB D+ MTSY" w:hAnsi="Times New Roman" w:cs="Times New Roman"/>
          <w:sz w:val="20"/>
          <w:szCs w:val="20"/>
        </w:rPr>
        <w:t xml:space="preserve"> </w:t>
      </w:r>
      <w:r w:rsidR="00B3100F" w:rsidRPr="00BA7E79">
        <w:rPr>
          <w:rFonts w:ascii="Times New Roman" w:eastAsia="EBOAB D+ MTSY" w:hAnsi="Times New Roman" w:cs="Times New Roman"/>
          <w:sz w:val="20"/>
          <w:szCs w:val="20"/>
        </w:rPr>
        <w:t>i</w:t>
      </w:r>
      <w:r w:rsidR="005C6048" w:rsidRPr="00BA7E79">
        <w:rPr>
          <w:rFonts w:ascii="Times New Roman" w:eastAsia="EBOAB D+ MTSY" w:hAnsi="Times New Roman" w:cs="Times New Roman"/>
          <w:sz w:val="20"/>
          <w:szCs w:val="20"/>
        </w:rPr>
        <w:t>t</w:t>
      </w:r>
      <w:r w:rsidR="00B3100F" w:rsidRPr="00BA7E79">
        <w:rPr>
          <w:rFonts w:ascii="Times New Roman" w:eastAsia="EBOAB D+ MTSY" w:hAnsi="Times New Roman" w:cs="Times New Roman"/>
          <w:sz w:val="20"/>
          <w:szCs w:val="20"/>
        </w:rPr>
        <w:t xml:space="preserve"> can be</w:t>
      </w:r>
      <w:r w:rsidR="005C6048" w:rsidRPr="00BA7E79">
        <w:rPr>
          <w:rFonts w:ascii="Times New Roman" w:eastAsia="EBOAB D+ MTSY" w:hAnsi="Times New Roman" w:cs="Times New Roman"/>
          <w:sz w:val="20"/>
          <w:szCs w:val="20"/>
        </w:rPr>
        <w:t xml:space="preserve"> observed that the lateral st</w:t>
      </w:r>
      <w:r w:rsidR="0063223B" w:rsidRPr="00BA7E79">
        <w:rPr>
          <w:rFonts w:ascii="Times New Roman" w:eastAsia="EBOAB D+ MTSY" w:hAnsi="Times New Roman" w:cs="Times New Roman"/>
          <w:sz w:val="20"/>
          <w:szCs w:val="20"/>
        </w:rPr>
        <w:t>iffness of the structure reduced</w:t>
      </w:r>
      <w:r w:rsidR="005C6048" w:rsidRPr="00BA7E79">
        <w:rPr>
          <w:rFonts w:ascii="Times New Roman" w:eastAsia="EBOAB D+ MTSY" w:hAnsi="Times New Roman" w:cs="Times New Roman"/>
          <w:sz w:val="20"/>
          <w:szCs w:val="20"/>
        </w:rPr>
        <w:t xml:space="preserve"> with an increase in aspect ratio</w:t>
      </w:r>
      <w:r w:rsidR="00956E4B" w:rsidRPr="00BA7E79">
        <w:rPr>
          <w:rFonts w:ascii="Times New Roman" w:eastAsia="EBOAB D+ MTSY" w:hAnsi="Times New Roman" w:cs="Times New Roman"/>
          <w:sz w:val="20"/>
          <w:szCs w:val="20"/>
        </w:rPr>
        <w:t xml:space="preserve"> which might be due to the increase in height of the structure</w:t>
      </w:r>
      <w:r w:rsidR="00AF24B9" w:rsidRPr="00BA7E79">
        <w:rPr>
          <w:rFonts w:ascii="Times New Roman" w:eastAsia="EBOAB D+ MTSY" w:hAnsi="Times New Roman" w:cs="Times New Roman"/>
          <w:sz w:val="20"/>
          <w:szCs w:val="20"/>
        </w:rPr>
        <w:t>.</w:t>
      </w:r>
      <w:r w:rsidR="00E64CD3" w:rsidRPr="00BA7E79">
        <w:rPr>
          <w:rFonts w:ascii="Times New Roman" w:hAnsi="Times New Roman" w:cs="Times New Roman"/>
          <w:sz w:val="20"/>
          <w:szCs w:val="20"/>
        </w:rPr>
        <w:t xml:space="preserve"> It can also be observed that the variation of base shear with roof displacement was linear in the initial steps and thereafter it shown a non-linear relation due to the yielding of members</w:t>
      </w:r>
      <w:r w:rsidR="00956E4B" w:rsidRPr="00BA7E79">
        <w:rPr>
          <w:rFonts w:ascii="Times New Roman" w:eastAsia="EBOAB D+ MTSY" w:hAnsi="Times New Roman" w:cs="Times New Roman"/>
          <w:sz w:val="20"/>
          <w:szCs w:val="20"/>
        </w:rPr>
        <w:t>.</w:t>
      </w:r>
      <w:r w:rsidR="005C6048" w:rsidRPr="00BA7E79">
        <w:rPr>
          <w:rFonts w:ascii="Times New Roman" w:eastAsia="EBOAB D+ MTSY" w:hAnsi="Times New Roman" w:cs="Times New Roman"/>
          <w:sz w:val="20"/>
          <w:szCs w:val="20"/>
        </w:rPr>
        <w:t xml:space="preserve"> </w:t>
      </w:r>
      <w:r w:rsidR="00956E4B" w:rsidRPr="00BA7E79">
        <w:rPr>
          <w:rFonts w:ascii="Times New Roman" w:eastAsia="EBOAB D+ MTSY" w:hAnsi="Times New Roman" w:cs="Times New Roman"/>
          <w:sz w:val="20"/>
          <w:szCs w:val="20"/>
        </w:rPr>
        <w:t>Fig. 9 showed the performance points obtained by the intersection of capacity spectrum and demand spectrum for 59</w:t>
      </w:r>
      <w:r w:rsidR="00956E4B" w:rsidRPr="00BA7E79">
        <w:rPr>
          <w:rFonts w:ascii="Times New Roman" w:eastAsia="EBOAB D+ MTSY" w:hAnsi="Times New Roman" w:cs="Times New Roman"/>
          <w:sz w:val="20"/>
          <w:szCs w:val="20"/>
          <w:vertAlign w:val="superscript"/>
        </w:rPr>
        <w:t>o</w:t>
      </w:r>
      <w:r w:rsidR="00956E4B" w:rsidRPr="00BA7E79">
        <w:rPr>
          <w:rFonts w:ascii="Times New Roman" w:eastAsia="EBOAB D+ MTSY" w:hAnsi="Times New Roman" w:cs="Times New Roman"/>
          <w:sz w:val="20"/>
          <w:szCs w:val="20"/>
        </w:rPr>
        <w:t xml:space="preserve"> brace angle model for varying aspect ratio. </w:t>
      </w:r>
    </w:p>
    <w:p w:rsidR="00460066" w:rsidRPr="00BA7E79" w:rsidRDefault="00460066" w:rsidP="00460066">
      <w:pPr>
        <w:autoSpaceDE w:val="0"/>
        <w:autoSpaceDN w:val="0"/>
        <w:adjustRightInd w:val="0"/>
        <w:spacing w:after="0" w:line="240" w:lineRule="auto"/>
        <w:ind w:firstLine="720"/>
        <w:jc w:val="both"/>
        <w:rPr>
          <w:rFonts w:ascii="Times New Roman" w:eastAsia="EBOAB D+ MTSY" w:hAnsi="Times New Roman" w:cs="Times New Roman"/>
          <w:sz w:val="20"/>
          <w:szCs w:val="20"/>
        </w:rPr>
      </w:pPr>
    </w:p>
    <w:p w:rsidR="0063223B" w:rsidRPr="00BA7E79" w:rsidRDefault="0063223B" w:rsidP="00EC729F">
      <w:pPr>
        <w:autoSpaceDE w:val="0"/>
        <w:autoSpaceDN w:val="0"/>
        <w:adjustRightInd w:val="0"/>
        <w:spacing w:after="0" w:line="240" w:lineRule="auto"/>
        <w:jc w:val="both"/>
        <w:rPr>
          <w:rFonts w:ascii="Times New Roman" w:eastAsia="EBOAB D+ MTSY" w:hAnsi="Times New Roman" w:cs="Times New Roman"/>
          <w:sz w:val="20"/>
          <w:szCs w:val="20"/>
        </w:rPr>
      </w:pPr>
    </w:p>
    <w:p w:rsidR="00956E4B" w:rsidRPr="00BA7E79" w:rsidRDefault="00956E4B" w:rsidP="00460066">
      <w:pPr>
        <w:autoSpaceDE w:val="0"/>
        <w:autoSpaceDN w:val="0"/>
        <w:adjustRightInd w:val="0"/>
        <w:spacing w:after="0" w:line="240" w:lineRule="auto"/>
        <w:jc w:val="center"/>
        <w:rPr>
          <w:rFonts w:ascii="Times New Roman" w:eastAsia="EBOAB D+ MTSY" w:hAnsi="Times New Roman" w:cs="Times New Roman"/>
          <w:sz w:val="20"/>
          <w:szCs w:val="20"/>
        </w:rPr>
      </w:pPr>
      <w:r w:rsidRPr="00BA7E79">
        <w:rPr>
          <w:rFonts w:ascii="Times New Roman" w:eastAsia="EBOAB D+ MTSY" w:hAnsi="Times New Roman" w:cs="Times New Roman"/>
          <w:noProof/>
          <w:sz w:val="20"/>
          <w:szCs w:val="20"/>
        </w:rPr>
        <w:drawing>
          <wp:inline distT="0" distB="0" distL="0" distR="0">
            <wp:extent cx="2555106" cy="2147376"/>
            <wp:effectExtent l="19050" t="0" r="0" b="0"/>
            <wp:docPr id="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555106" cy="2147376"/>
                    </a:xfrm>
                    <a:prstGeom prst="rect">
                      <a:avLst/>
                    </a:prstGeom>
                    <a:noFill/>
                    <a:ln w="9525">
                      <a:noFill/>
                      <a:miter lim="800000"/>
                      <a:headEnd/>
                      <a:tailEnd/>
                    </a:ln>
                  </pic:spPr>
                </pic:pic>
              </a:graphicData>
            </a:graphic>
          </wp:inline>
        </w:drawing>
      </w:r>
      <w:r w:rsidR="005E75CE" w:rsidRPr="00BA7E79">
        <w:rPr>
          <w:rFonts w:ascii="Times New Roman" w:eastAsia="EBOAB D+ MTSY" w:hAnsi="Times New Roman" w:cs="Times New Roman"/>
          <w:noProof/>
          <w:sz w:val="20"/>
          <w:szCs w:val="20"/>
        </w:rPr>
        <w:drawing>
          <wp:inline distT="0" distB="0" distL="0" distR="0">
            <wp:extent cx="2224805" cy="2264891"/>
            <wp:effectExtent l="19050" t="0" r="4045"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2239673" cy="2280027"/>
                    </a:xfrm>
                    <a:prstGeom prst="rect">
                      <a:avLst/>
                    </a:prstGeom>
                    <a:noFill/>
                    <a:ln w="9525">
                      <a:noFill/>
                      <a:miter lim="800000"/>
                      <a:headEnd/>
                      <a:tailEnd/>
                    </a:ln>
                  </pic:spPr>
                </pic:pic>
              </a:graphicData>
            </a:graphic>
          </wp:inline>
        </w:drawing>
      </w:r>
    </w:p>
    <w:p w:rsidR="0063223B" w:rsidRPr="00460066" w:rsidRDefault="00910655" w:rsidP="00EC729F">
      <w:pPr>
        <w:autoSpaceDE w:val="0"/>
        <w:autoSpaceDN w:val="0"/>
        <w:adjustRightInd w:val="0"/>
        <w:spacing w:after="0" w:line="240" w:lineRule="auto"/>
        <w:jc w:val="both"/>
        <w:rPr>
          <w:rFonts w:ascii="Times New Roman" w:eastAsia="EBOAB D+ MTSY" w:hAnsi="Times New Roman" w:cs="Times New Roman"/>
          <w:b/>
          <w:sz w:val="20"/>
          <w:szCs w:val="20"/>
        </w:rPr>
      </w:pPr>
      <w:r w:rsidRPr="00460066">
        <w:rPr>
          <w:rFonts w:ascii="Times New Roman" w:eastAsia="EBOAB D+ MTSY" w:hAnsi="Times New Roman" w:cs="Times New Roman"/>
          <w:b/>
          <w:bCs/>
          <w:sz w:val="20"/>
          <w:szCs w:val="20"/>
        </w:rPr>
        <w:t xml:space="preserve">                  </w:t>
      </w:r>
      <w:r w:rsidR="00956E4B" w:rsidRPr="00460066">
        <w:rPr>
          <w:rFonts w:ascii="Times New Roman" w:eastAsia="EBOAB D+ MTSY" w:hAnsi="Times New Roman" w:cs="Times New Roman"/>
          <w:b/>
          <w:bCs/>
          <w:sz w:val="20"/>
          <w:szCs w:val="20"/>
        </w:rPr>
        <w:t xml:space="preserve">Fig. 8. </w:t>
      </w:r>
      <w:r w:rsidR="00956E4B" w:rsidRPr="00460066">
        <w:rPr>
          <w:rFonts w:ascii="Times New Roman" w:eastAsia="EBOAB D+ MTSY" w:hAnsi="Times New Roman" w:cs="Times New Roman"/>
          <w:b/>
          <w:sz w:val="20"/>
          <w:szCs w:val="20"/>
        </w:rPr>
        <w:t>Pushover curve for 59</w:t>
      </w:r>
      <w:r w:rsidR="00956E4B" w:rsidRPr="00460066">
        <w:rPr>
          <w:rFonts w:ascii="Times New Roman" w:eastAsia="EBOAB D+ MTSY" w:hAnsi="Times New Roman" w:cs="Times New Roman"/>
          <w:b/>
          <w:sz w:val="20"/>
          <w:szCs w:val="20"/>
          <w:vertAlign w:val="superscript"/>
          <w:rtl/>
          <w:lang w:bidi="he-IL"/>
        </w:rPr>
        <w:t>o</w:t>
      </w:r>
      <w:r w:rsidR="00956E4B" w:rsidRPr="00460066">
        <w:rPr>
          <w:rFonts w:ascii="Times New Roman" w:eastAsia="EBOAB D+ MTSY" w:hAnsi="Times New Roman" w:cs="Times New Roman"/>
          <w:b/>
          <w:sz w:val="20"/>
          <w:szCs w:val="20"/>
        </w:rPr>
        <w:t xml:space="preserve"> brace angle </w:t>
      </w:r>
      <w:r w:rsidR="005E75CE" w:rsidRPr="00460066">
        <w:rPr>
          <w:rFonts w:ascii="Times New Roman" w:hAnsi="Times New Roman" w:cs="Times New Roman"/>
          <w:b/>
          <w:bCs/>
          <w:sz w:val="20"/>
          <w:szCs w:val="20"/>
        </w:rPr>
        <w:t xml:space="preserve">   </w:t>
      </w:r>
      <w:r w:rsidRPr="00460066">
        <w:rPr>
          <w:rFonts w:ascii="Times New Roman" w:hAnsi="Times New Roman" w:cs="Times New Roman"/>
          <w:b/>
          <w:bCs/>
          <w:sz w:val="20"/>
          <w:szCs w:val="20"/>
        </w:rPr>
        <w:tab/>
      </w:r>
      <w:r w:rsidR="005E75CE" w:rsidRPr="00460066">
        <w:rPr>
          <w:rFonts w:ascii="Times New Roman" w:hAnsi="Times New Roman" w:cs="Times New Roman"/>
          <w:b/>
          <w:bCs/>
          <w:sz w:val="20"/>
          <w:szCs w:val="20"/>
        </w:rPr>
        <w:t xml:space="preserve">Fig. 9. </w:t>
      </w:r>
      <w:r w:rsidR="005E75CE" w:rsidRPr="00460066">
        <w:rPr>
          <w:rFonts w:ascii="Times New Roman" w:hAnsi="Times New Roman" w:cs="Times New Roman"/>
          <w:b/>
          <w:sz w:val="20"/>
          <w:szCs w:val="20"/>
        </w:rPr>
        <w:t>Cap</w:t>
      </w:r>
      <w:r w:rsidR="005421BD" w:rsidRPr="00460066">
        <w:rPr>
          <w:rFonts w:ascii="Times New Roman" w:hAnsi="Times New Roman" w:cs="Times New Roman"/>
          <w:b/>
          <w:sz w:val="20"/>
          <w:szCs w:val="20"/>
        </w:rPr>
        <w:t>acity spectrum vs. demand</w:t>
      </w:r>
      <w:r w:rsidR="00AF24B9" w:rsidRPr="00460066">
        <w:rPr>
          <w:rFonts w:ascii="Times New Roman" w:hAnsi="Times New Roman" w:cs="Times New Roman"/>
          <w:b/>
          <w:sz w:val="20"/>
          <w:szCs w:val="20"/>
        </w:rPr>
        <w:t xml:space="preserve"> </w:t>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7962F5">
        <w:rPr>
          <w:rFonts w:ascii="Times New Roman" w:hAnsi="Times New Roman" w:cs="Times New Roman"/>
          <w:b/>
          <w:sz w:val="20"/>
          <w:szCs w:val="20"/>
        </w:rPr>
        <w:tab/>
      </w:r>
      <w:r w:rsidR="005E75CE" w:rsidRPr="00460066">
        <w:rPr>
          <w:rFonts w:ascii="Times New Roman" w:hAnsi="Times New Roman" w:cs="Times New Roman"/>
          <w:b/>
          <w:sz w:val="20"/>
          <w:szCs w:val="20"/>
        </w:rPr>
        <w:t>spectrum for 59</w:t>
      </w:r>
      <w:r w:rsidR="005E75CE" w:rsidRPr="00460066">
        <w:rPr>
          <w:rFonts w:ascii="Times New Roman" w:hAnsi="Times New Roman" w:cs="Times New Roman"/>
          <w:b/>
          <w:sz w:val="20"/>
          <w:szCs w:val="20"/>
          <w:vertAlign w:val="superscript"/>
        </w:rPr>
        <w:t>o</w:t>
      </w:r>
      <w:r w:rsidR="005E75CE" w:rsidRPr="00460066">
        <w:rPr>
          <w:rFonts w:ascii="Times New Roman" w:eastAsia="EBOAB D+ MTSY" w:hAnsi="Times New Roman" w:cs="Times New Roman"/>
          <w:b/>
          <w:sz w:val="20"/>
          <w:szCs w:val="20"/>
        </w:rPr>
        <w:t xml:space="preserve"> brace angle [6].</w:t>
      </w:r>
    </w:p>
    <w:p w:rsidR="00460066" w:rsidRDefault="00460066" w:rsidP="00EC729F">
      <w:pPr>
        <w:autoSpaceDE w:val="0"/>
        <w:autoSpaceDN w:val="0"/>
        <w:adjustRightInd w:val="0"/>
        <w:spacing w:after="0" w:line="240" w:lineRule="auto"/>
        <w:jc w:val="both"/>
        <w:rPr>
          <w:rFonts w:ascii="Times New Roman" w:eastAsia="EBOAB D+ MTSY" w:hAnsi="Times New Roman" w:cs="Times New Roman"/>
          <w:sz w:val="20"/>
          <w:szCs w:val="20"/>
        </w:rPr>
      </w:pPr>
    </w:p>
    <w:p w:rsidR="00956E4B" w:rsidRDefault="00956E4B" w:rsidP="009720B7">
      <w:pPr>
        <w:autoSpaceDE w:val="0"/>
        <w:autoSpaceDN w:val="0"/>
        <w:adjustRightInd w:val="0"/>
        <w:spacing w:after="0" w:line="240" w:lineRule="auto"/>
        <w:ind w:firstLine="720"/>
        <w:jc w:val="both"/>
        <w:rPr>
          <w:rFonts w:ascii="Times New Roman" w:eastAsia="EBOAB D+ MTSY" w:hAnsi="Times New Roman" w:cs="Times New Roman"/>
          <w:sz w:val="20"/>
          <w:szCs w:val="20"/>
        </w:rPr>
      </w:pPr>
      <w:r w:rsidRPr="00BA7E79">
        <w:rPr>
          <w:rFonts w:ascii="Times New Roman" w:eastAsia="EBOAB D+ MTSY" w:hAnsi="Times New Roman" w:cs="Times New Roman"/>
          <w:sz w:val="20"/>
          <w:szCs w:val="20"/>
        </w:rPr>
        <w:t xml:space="preserve">Fig. 10 </w:t>
      </w:r>
      <w:r w:rsidR="00E64CD3" w:rsidRPr="00BA7E79">
        <w:rPr>
          <w:rFonts w:ascii="Times New Roman" w:hAnsi="Times New Roman" w:cs="Times New Roman"/>
          <w:sz w:val="20"/>
          <w:szCs w:val="20"/>
        </w:rPr>
        <w:t>showed base shear variation at performance point with different brace angles for varying aspect ratios. For 71° brace angle model, the base shear at performance was maximum for all the aspect ratios considered. The reason for such behavior of 71° brace angle models might be due to the better contribution of 71° braces in resisting lateral loads in comparison with 59° and 78° braces. The study of the formation of hinges also shown that less number of hinges were formed at performance points for 71° brace angle models in comparison with 59° and 78° brace angle models at all the aspect ratios considered in the study. From Fig. 10 it was also observed that for 78° brace angle model there was a decrease in base shear at performance as aspect ratio increased while 59° and 78° brace angle models did not followed this trend</w:t>
      </w:r>
      <w:r w:rsidRPr="00BA7E79">
        <w:rPr>
          <w:rFonts w:ascii="Times New Roman" w:eastAsia="EBOAB D+ MTSY" w:hAnsi="Times New Roman" w:cs="Times New Roman"/>
          <w:sz w:val="20"/>
          <w:szCs w:val="20"/>
        </w:rPr>
        <w:t xml:space="preserve">. </w:t>
      </w:r>
      <w:r w:rsidR="005E75CE" w:rsidRPr="00BA7E79">
        <w:rPr>
          <w:rFonts w:ascii="Times New Roman" w:eastAsia="EBOAB D+ MTSY" w:hAnsi="Times New Roman" w:cs="Times New Roman"/>
          <w:sz w:val="20"/>
          <w:szCs w:val="20"/>
        </w:rPr>
        <w:t>It was observed from Fig. 11 that at an aspect ratio of 2.67 roof displacements at the performance was lesser for 59</w:t>
      </w:r>
      <w:r w:rsidR="005E75CE" w:rsidRPr="00BA7E79">
        <w:rPr>
          <w:rFonts w:ascii="Times New Roman" w:eastAsia="EBOAB D+ MTSY" w:hAnsi="Times New Roman" w:cs="Times New Roman"/>
          <w:sz w:val="20"/>
          <w:szCs w:val="20"/>
          <w:vertAlign w:val="superscript"/>
        </w:rPr>
        <w:t>o</w:t>
      </w:r>
      <w:r w:rsidR="005E75CE" w:rsidRPr="00BA7E79">
        <w:rPr>
          <w:rFonts w:ascii="Times New Roman" w:eastAsia="EBOAB D+ MTSY" w:hAnsi="Times New Roman" w:cs="Times New Roman"/>
          <w:sz w:val="20"/>
          <w:szCs w:val="20"/>
        </w:rPr>
        <w:t xml:space="preserve"> brace angle model and was higher at aspect ratio 4.26 in comparison with roof displacements at performance of 71</w:t>
      </w:r>
      <w:r w:rsidR="005E75CE" w:rsidRPr="00BA7E79">
        <w:rPr>
          <w:rFonts w:ascii="Times New Roman" w:eastAsia="EBOAB D+ MTSY" w:hAnsi="Times New Roman" w:cs="Times New Roman"/>
          <w:sz w:val="20"/>
          <w:szCs w:val="20"/>
          <w:vertAlign w:val="superscript"/>
        </w:rPr>
        <w:t>o</w:t>
      </w:r>
      <w:r w:rsidR="005E75CE" w:rsidRPr="00BA7E79">
        <w:rPr>
          <w:rFonts w:ascii="Times New Roman" w:eastAsia="EBOAB D+ MTSY" w:hAnsi="Times New Roman" w:cs="Times New Roman"/>
          <w:sz w:val="20"/>
          <w:szCs w:val="20"/>
        </w:rPr>
        <w:t xml:space="preserve"> and 78</w:t>
      </w:r>
      <w:r w:rsidR="005E75CE" w:rsidRPr="00BA7E79">
        <w:rPr>
          <w:rFonts w:ascii="Times New Roman" w:eastAsia="EBOAB D+ MTSY" w:hAnsi="Times New Roman" w:cs="Times New Roman"/>
          <w:sz w:val="20"/>
          <w:szCs w:val="20"/>
          <w:vertAlign w:val="superscript"/>
        </w:rPr>
        <w:t>o</w:t>
      </w:r>
      <w:r w:rsidR="005E75CE" w:rsidRPr="00BA7E79">
        <w:rPr>
          <w:rFonts w:ascii="Times New Roman" w:eastAsia="EBOAB D+ MTSY" w:hAnsi="Times New Roman" w:cs="Times New Roman"/>
          <w:sz w:val="20"/>
          <w:szCs w:val="20"/>
        </w:rPr>
        <w:t xml:space="preserve"> brace angle </w:t>
      </w:r>
      <w:r w:rsidR="005E75CE" w:rsidRPr="00BA7E79">
        <w:rPr>
          <w:rFonts w:ascii="Times New Roman" w:eastAsia="EBOAB D+ MTSY" w:hAnsi="Times New Roman" w:cs="Times New Roman"/>
          <w:sz w:val="20"/>
          <w:szCs w:val="20"/>
        </w:rPr>
        <w:lastRenderedPageBreak/>
        <w:t>model. The probable reason</w:t>
      </w:r>
      <w:r w:rsidR="005E75CE" w:rsidRPr="00BA7E79">
        <w:rPr>
          <w:rFonts w:ascii="Times New Roman" w:hAnsi="Times New Roman" w:cs="Times New Roman"/>
          <w:bCs/>
          <w:sz w:val="20"/>
          <w:szCs w:val="20"/>
        </w:rPr>
        <w:t xml:space="preserve"> </w:t>
      </w:r>
      <w:r w:rsidR="005E75CE" w:rsidRPr="00BA7E79">
        <w:rPr>
          <w:rFonts w:ascii="Times New Roman" w:eastAsia="EBOAB D+ MTSY" w:hAnsi="Times New Roman" w:cs="Times New Roman"/>
          <w:sz w:val="20"/>
          <w:szCs w:val="20"/>
        </w:rPr>
        <w:t>might be due to the high stiffness offered by 59</w:t>
      </w:r>
      <w:r w:rsidR="005E75CE" w:rsidRPr="00BA7E79">
        <w:rPr>
          <w:rFonts w:ascii="Times New Roman" w:eastAsia="EBOAB D+ MTSY" w:hAnsi="Times New Roman" w:cs="Times New Roman"/>
          <w:sz w:val="20"/>
          <w:szCs w:val="20"/>
          <w:vertAlign w:val="superscript"/>
          <w:lang w:val="en-IN" w:bidi="he-IL"/>
        </w:rPr>
        <w:t>o</w:t>
      </w:r>
      <w:r w:rsidR="005E75CE" w:rsidRPr="00BA7E79">
        <w:rPr>
          <w:rFonts w:ascii="Times New Roman" w:eastAsia="EBOAB D+ MTSY" w:hAnsi="Times New Roman" w:cs="Times New Roman"/>
          <w:sz w:val="20"/>
          <w:szCs w:val="20"/>
          <w:lang w:val="en-IN" w:bidi="he-IL"/>
        </w:rPr>
        <w:t xml:space="preserve"> </w:t>
      </w:r>
      <w:r w:rsidR="005E75CE" w:rsidRPr="00BA7E79">
        <w:rPr>
          <w:rFonts w:ascii="Times New Roman" w:eastAsia="EBOAB D+ MTSY" w:hAnsi="Times New Roman" w:cs="Times New Roman"/>
          <w:sz w:val="20"/>
          <w:szCs w:val="20"/>
        </w:rPr>
        <w:t xml:space="preserve">brace for the aspect ratio of 2.67 structural models and reduction of stiffness of the structural model at a higher aspect ratio of 4.26. </w:t>
      </w:r>
    </w:p>
    <w:p w:rsidR="009720B7" w:rsidRPr="00BA7E79" w:rsidRDefault="009720B7" w:rsidP="009720B7">
      <w:pPr>
        <w:autoSpaceDE w:val="0"/>
        <w:autoSpaceDN w:val="0"/>
        <w:adjustRightInd w:val="0"/>
        <w:spacing w:after="0" w:line="240" w:lineRule="auto"/>
        <w:ind w:firstLine="720"/>
        <w:jc w:val="both"/>
        <w:rPr>
          <w:rFonts w:ascii="Times New Roman" w:eastAsia="EBOAB D+ MTSY" w:hAnsi="Times New Roman" w:cs="Times New Roman"/>
          <w:sz w:val="20"/>
          <w:szCs w:val="20"/>
        </w:rPr>
      </w:pPr>
    </w:p>
    <w:p w:rsidR="0063223B" w:rsidRPr="00BA7E79" w:rsidRDefault="0063223B" w:rsidP="009720B7">
      <w:pPr>
        <w:autoSpaceDE w:val="0"/>
        <w:autoSpaceDN w:val="0"/>
        <w:adjustRightInd w:val="0"/>
        <w:spacing w:after="0" w:line="240" w:lineRule="auto"/>
        <w:jc w:val="center"/>
        <w:rPr>
          <w:rFonts w:ascii="Times New Roman" w:hAnsi="Times New Roman" w:cs="Times New Roman"/>
          <w:b/>
          <w:bCs/>
          <w:sz w:val="20"/>
          <w:szCs w:val="20"/>
        </w:rPr>
      </w:pPr>
      <w:r w:rsidRPr="00BA7E79">
        <w:rPr>
          <w:rFonts w:ascii="Times New Roman" w:hAnsi="Times New Roman" w:cs="Times New Roman"/>
          <w:noProof/>
          <w:sz w:val="20"/>
          <w:szCs w:val="20"/>
        </w:rPr>
        <w:drawing>
          <wp:inline distT="0" distB="0" distL="0" distR="0">
            <wp:extent cx="2641417" cy="2328530"/>
            <wp:effectExtent l="19050" t="0" r="6533"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2651111" cy="2337076"/>
                    </a:xfrm>
                    <a:prstGeom prst="rect">
                      <a:avLst/>
                    </a:prstGeom>
                    <a:noFill/>
                    <a:ln w="9525">
                      <a:noFill/>
                      <a:miter lim="800000"/>
                      <a:headEnd/>
                      <a:tailEnd/>
                    </a:ln>
                  </pic:spPr>
                </pic:pic>
              </a:graphicData>
            </a:graphic>
          </wp:inline>
        </w:drawing>
      </w:r>
      <w:r w:rsidR="005E75CE" w:rsidRPr="00BA7E79">
        <w:rPr>
          <w:rFonts w:ascii="Times New Roman" w:hAnsi="Times New Roman" w:cs="Times New Roman"/>
          <w:b/>
          <w:bCs/>
          <w:noProof/>
          <w:sz w:val="20"/>
          <w:szCs w:val="20"/>
        </w:rPr>
        <w:drawing>
          <wp:inline distT="0" distB="0" distL="0" distR="0">
            <wp:extent cx="2677669" cy="2339163"/>
            <wp:effectExtent l="19050" t="0" r="8381"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2690658" cy="2350510"/>
                    </a:xfrm>
                    <a:prstGeom prst="rect">
                      <a:avLst/>
                    </a:prstGeom>
                    <a:noFill/>
                    <a:ln w="9525">
                      <a:noFill/>
                      <a:miter lim="800000"/>
                      <a:headEnd/>
                      <a:tailEnd/>
                    </a:ln>
                  </pic:spPr>
                </pic:pic>
              </a:graphicData>
            </a:graphic>
          </wp:inline>
        </w:drawing>
      </w:r>
    </w:p>
    <w:p w:rsidR="008E6F3F" w:rsidRPr="009720B7" w:rsidRDefault="0063223B" w:rsidP="009720B7">
      <w:pPr>
        <w:autoSpaceDE w:val="0"/>
        <w:autoSpaceDN w:val="0"/>
        <w:adjustRightInd w:val="0"/>
        <w:spacing w:after="0" w:line="240" w:lineRule="auto"/>
        <w:jc w:val="center"/>
        <w:rPr>
          <w:rFonts w:ascii="Times New Roman" w:hAnsi="Times New Roman" w:cs="Times New Roman"/>
          <w:b/>
          <w:sz w:val="20"/>
          <w:szCs w:val="20"/>
        </w:rPr>
      </w:pPr>
      <w:r w:rsidRPr="009720B7">
        <w:rPr>
          <w:rFonts w:ascii="Times New Roman" w:hAnsi="Times New Roman" w:cs="Times New Roman"/>
          <w:b/>
          <w:bCs/>
          <w:sz w:val="20"/>
          <w:szCs w:val="20"/>
        </w:rPr>
        <w:t xml:space="preserve">Fig. 10. </w:t>
      </w:r>
      <w:r w:rsidR="005E75CE" w:rsidRPr="009720B7">
        <w:rPr>
          <w:rFonts w:ascii="Times New Roman" w:hAnsi="Times New Roman" w:cs="Times New Roman"/>
          <w:b/>
          <w:sz w:val="20"/>
          <w:szCs w:val="20"/>
        </w:rPr>
        <w:t xml:space="preserve">Variation of base shear </w:t>
      </w:r>
      <w:r w:rsidRPr="009720B7">
        <w:rPr>
          <w:rFonts w:ascii="Times New Roman" w:hAnsi="Times New Roman" w:cs="Times New Roman"/>
          <w:b/>
          <w:sz w:val="20"/>
          <w:szCs w:val="20"/>
        </w:rPr>
        <w:t>with brace</w:t>
      </w:r>
      <w:r w:rsidR="009B175E" w:rsidRPr="009720B7">
        <w:rPr>
          <w:rFonts w:ascii="Times New Roman" w:hAnsi="Times New Roman" w:cs="Times New Roman"/>
          <w:b/>
          <w:sz w:val="20"/>
          <w:szCs w:val="20"/>
        </w:rPr>
        <w:t xml:space="preserve"> angles</w:t>
      </w:r>
      <w:r w:rsidR="005E75CE" w:rsidRPr="009720B7">
        <w:rPr>
          <w:rFonts w:ascii="Times New Roman" w:hAnsi="Times New Roman" w:cs="Times New Roman"/>
          <w:b/>
          <w:sz w:val="20"/>
          <w:szCs w:val="20"/>
        </w:rPr>
        <w:t>.</w:t>
      </w:r>
      <w:r w:rsidR="005E75CE" w:rsidRPr="009720B7">
        <w:rPr>
          <w:rFonts w:ascii="Times New Roman" w:hAnsi="Times New Roman" w:cs="Times New Roman"/>
          <w:b/>
          <w:bCs/>
          <w:sz w:val="20"/>
          <w:szCs w:val="20"/>
        </w:rPr>
        <w:t xml:space="preserve"> </w:t>
      </w:r>
      <w:r w:rsidR="00910655" w:rsidRPr="009720B7">
        <w:rPr>
          <w:rFonts w:ascii="Times New Roman" w:hAnsi="Times New Roman" w:cs="Times New Roman"/>
          <w:b/>
          <w:bCs/>
          <w:sz w:val="20"/>
          <w:szCs w:val="20"/>
        </w:rPr>
        <w:tab/>
      </w:r>
      <w:r w:rsidR="009720B7">
        <w:rPr>
          <w:rFonts w:ascii="Times New Roman" w:hAnsi="Times New Roman" w:cs="Times New Roman"/>
          <w:b/>
          <w:bCs/>
          <w:sz w:val="20"/>
          <w:szCs w:val="20"/>
        </w:rPr>
        <w:t xml:space="preserve">       </w:t>
      </w:r>
      <w:r w:rsidR="005E75CE" w:rsidRPr="009720B7">
        <w:rPr>
          <w:rFonts w:ascii="Times New Roman" w:hAnsi="Times New Roman" w:cs="Times New Roman"/>
          <w:b/>
          <w:bCs/>
          <w:sz w:val="20"/>
          <w:szCs w:val="20"/>
        </w:rPr>
        <w:t xml:space="preserve">Fig. 11. </w:t>
      </w:r>
      <w:r w:rsidR="005E75CE" w:rsidRPr="009720B7">
        <w:rPr>
          <w:rFonts w:ascii="Times New Roman" w:hAnsi="Times New Roman" w:cs="Times New Roman"/>
          <w:b/>
          <w:sz w:val="20"/>
          <w:szCs w:val="20"/>
        </w:rPr>
        <w:t xml:space="preserve">Variation of roof displacement at      </w:t>
      </w:r>
      <w:r w:rsidR="005E75CE" w:rsidRPr="009720B7">
        <w:rPr>
          <w:rFonts w:ascii="Times New Roman" w:hAnsi="Times New Roman" w:cs="Times New Roman"/>
          <w:b/>
          <w:sz w:val="20"/>
          <w:szCs w:val="20"/>
        </w:rPr>
        <w:tab/>
      </w:r>
      <w:r w:rsidR="005E75CE" w:rsidRPr="009720B7">
        <w:rPr>
          <w:rFonts w:ascii="Times New Roman" w:hAnsi="Times New Roman" w:cs="Times New Roman"/>
          <w:b/>
          <w:sz w:val="20"/>
          <w:szCs w:val="20"/>
        </w:rPr>
        <w:tab/>
      </w:r>
      <w:r w:rsidR="005E75CE" w:rsidRPr="009720B7">
        <w:rPr>
          <w:rFonts w:ascii="Times New Roman" w:hAnsi="Times New Roman" w:cs="Times New Roman"/>
          <w:b/>
          <w:sz w:val="20"/>
          <w:szCs w:val="20"/>
        </w:rPr>
        <w:tab/>
      </w:r>
      <w:r w:rsidR="005E75CE" w:rsidRPr="009720B7">
        <w:rPr>
          <w:rFonts w:ascii="Times New Roman" w:hAnsi="Times New Roman" w:cs="Times New Roman"/>
          <w:b/>
          <w:sz w:val="20"/>
          <w:szCs w:val="20"/>
        </w:rPr>
        <w:tab/>
      </w:r>
      <w:r w:rsidR="005E75CE" w:rsidRPr="009720B7">
        <w:rPr>
          <w:rFonts w:ascii="Times New Roman" w:hAnsi="Times New Roman" w:cs="Times New Roman"/>
          <w:b/>
          <w:sz w:val="20"/>
          <w:szCs w:val="20"/>
        </w:rPr>
        <w:tab/>
      </w:r>
      <w:r w:rsidR="005E75CE" w:rsidRPr="009720B7">
        <w:rPr>
          <w:rFonts w:ascii="Times New Roman" w:hAnsi="Times New Roman" w:cs="Times New Roman"/>
          <w:b/>
          <w:sz w:val="20"/>
          <w:szCs w:val="20"/>
        </w:rPr>
        <w:tab/>
        <w:t xml:space="preserve">          </w:t>
      </w:r>
      <w:r w:rsidR="00910655" w:rsidRPr="009720B7">
        <w:rPr>
          <w:rFonts w:ascii="Times New Roman" w:hAnsi="Times New Roman" w:cs="Times New Roman"/>
          <w:b/>
          <w:sz w:val="20"/>
          <w:szCs w:val="20"/>
        </w:rPr>
        <w:t xml:space="preserve">    </w:t>
      </w:r>
      <w:r w:rsidR="005E75CE" w:rsidRPr="009720B7">
        <w:rPr>
          <w:rFonts w:ascii="Times New Roman" w:hAnsi="Times New Roman" w:cs="Times New Roman"/>
          <w:b/>
          <w:sz w:val="20"/>
          <w:szCs w:val="20"/>
        </w:rPr>
        <w:t xml:space="preserve">performance with brace angles </w:t>
      </w:r>
      <w:r w:rsidR="005E75CE" w:rsidRPr="009720B7">
        <w:rPr>
          <w:rFonts w:ascii="Times New Roman" w:hAnsi="Times New Roman" w:cs="Times New Roman"/>
          <w:b/>
          <w:bCs/>
          <w:sz w:val="20"/>
          <w:szCs w:val="20"/>
        </w:rPr>
        <w:t>[6].</w:t>
      </w:r>
    </w:p>
    <w:p w:rsidR="009720B7" w:rsidRDefault="009720B7" w:rsidP="00EC729F">
      <w:pPr>
        <w:autoSpaceDE w:val="0"/>
        <w:autoSpaceDN w:val="0"/>
        <w:adjustRightInd w:val="0"/>
        <w:spacing w:after="0" w:line="240" w:lineRule="auto"/>
        <w:jc w:val="both"/>
        <w:rPr>
          <w:rFonts w:ascii="Times New Roman" w:hAnsi="Times New Roman" w:cs="Times New Roman"/>
          <w:color w:val="231F20"/>
          <w:sz w:val="20"/>
          <w:szCs w:val="20"/>
        </w:rPr>
      </w:pPr>
    </w:p>
    <w:p w:rsidR="00D97C13" w:rsidRPr="00BA7E79" w:rsidRDefault="008A6130" w:rsidP="009720B7">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color w:val="231F20"/>
          <w:sz w:val="20"/>
          <w:szCs w:val="20"/>
        </w:rPr>
        <w:t xml:space="preserve">Ozuygur </w:t>
      </w:r>
      <w:r w:rsidR="00A00AC5" w:rsidRPr="00BA7E79">
        <w:rPr>
          <w:rFonts w:ascii="Times New Roman" w:hAnsi="Times New Roman" w:cs="Times New Roman"/>
          <w:color w:val="231F20"/>
          <w:sz w:val="20"/>
          <w:szCs w:val="20"/>
        </w:rPr>
        <w:t>[7</w:t>
      </w:r>
      <w:r w:rsidR="00D82B88" w:rsidRPr="00BA7E79">
        <w:rPr>
          <w:rFonts w:ascii="Times New Roman" w:hAnsi="Times New Roman" w:cs="Times New Roman"/>
          <w:color w:val="231F20"/>
          <w:sz w:val="20"/>
          <w:szCs w:val="20"/>
        </w:rPr>
        <w:t>]</w:t>
      </w:r>
      <w:r w:rsidR="00D97C13" w:rsidRPr="00BA7E79">
        <w:rPr>
          <w:rFonts w:ascii="Times New Roman" w:hAnsi="Times New Roman" w:cs="Times New Roman"/>
          <w:color w:val="231F20"/>
          <w:sz w:val="20"/>
          <w:szCs w:val="20"/>
        </w:rPr>
        <w:t xml:space="preserve"> </w:t>
      </w:r>
      <w:r w:rsidR="008E6F3F" w:rsidRPr="00BA7E79">
        <w:rPr>
          <w:rFonts w:ascii="Times New Roman" w:hAnsi="Times New Roman" w:cs="Times New Roman"/>
          <w:sz w:val="20"/>
          <w:szCs w:val="20"/>
        </w:rPr>
        <w:t>analyzed</w:t>
      </w:r>
      <w:r w:rsidR="00D97C13" w:rsidRPr="00BA7E79">
        <w:rPr>
          <w:rFonts w:ascii="Times New Roman" w:hAnsi="Times New Roman" w:cs="Times New Roman"/>
          <w:sz w:val="20"/>
          <w:szCs w:val="20"/>
        </w:rPr>
        <w:t xml:space="preserve"> a building by elastic</w:t>
      </w:r>
      <w:r w:rsidRPr="00BA7E79">
        <w:rPr>
          <w:rFonts w:ascii="Times New Roman" w:hAnsi="Times New Roman" w:cs="Times New Roman"/>
          <w:sz w:val="20"/>
          <w:szCs w:val="20"/>
        </w:rPr>
        <w:t xml:space="preserve"> </w:t>
      </w:r>
      <w:r w:rsidR="008E6F3F" w:rsidRPr="00BA7E79">
        <w:rPr>
          <w:rFonts w:ascii="Times New Roman" w:hAnsi="Times New Roman" w:cs="Times New Roman"/>
          <w:sz w:val="20"/>
          <w:szCs w:val="20"/>
        </w:rPr>
        <w:t>response spectrum method</w:t>
      </w:r>
      <w:r w:rsidR="00D97C13" w:rsidRPr="00BA7E79">
        <w:rPr>
          <w:rFonts w:ascii="Times New Roman" w:hAnsi="Times New Roman" w:cs="Times New Roman"/>
          <w:sz w:val="20"/>
          <w:szCs w:val="20"/>
        </w:rPr>
        <w:t xml:space="preserve"> and its seismic performance has been checked for maximum considered earthquake by</w:t>
      </w:r>
      <w:r w:rsidR="008E6F3F" w:rsidRPr="00BA7E79">
        <w:rPr>
          <w:rFonts w:ascii="Times New Roman" w:hAnsi="Times New Roman" w:cs="Times New Roman"/>
          <w:sz w:val="20"/>
          <w:szCs w:val="20"/>
        </w:rPr>
        <w:t xml:space="preserve"> nonlinear time history </w:t>
      </w:r>
      <w:r w:rsidR="006412EC" w:rsidRPr="00BA7E79">
        <w:rPr>
          <w:rFonts w:ascii="Times New Roman" w:hAnsi="Times New Roman" w:cs="Times New Roman"/>
          <w:sz w:val="20"/>
          <w:szCs w:val="20"/>
        </w:rPr>
        <w:t>analysis</w:t>
      </w:r>
      <w:r w:rsidR="00D97C13" w:rsidRPr="00BA7E79">
        <w:rPr>
          <w:rFonts w:ascii="Times New Roman" w:hAnsi="Times New Roman" w:cs="Times New Roman"/>
          <w:sz w:val="20"/>
          <w:szCs w:val="20"/>
        </w:rPr>
        <w:t xml:space="preserve"> carried out using PERFORM-3D</w:t>
      </w:r>
      <w:r w:rsidR="001402A5" w:rsidRPr="00BA7E79">
        <w:rPr>
          <w:rFonts w:ascii="Times New Roman" w:hAnsi="Times New Roman" w:cs="Times New Roman"/>
          <w:sz w:val="20"/>
          <w:szCs w:val="20"/>
        </w:rPr>
        <w:t xml:space="preserve"> software</w:t>
      </w:r>
      <w:r w:rsidR="00D97C13" w:rsidRPr="00BA7E79">
        <w:rPr>
          <w:rFonts w:ascii="Times New Roman" w:hAnsi="Times New Roman" w:cs="Times New Roman"/>
          <w:sz w:val="20"/>
          <w:szCs w:val="20"/>
        </w:rPr>
        <w:t xml:space="preserve">. </w:t>
      </w:r>
      <w:r w:rsidRPr="00BA7E79">
        <w:rPr>
          <w:rFonts w:ascii="Times New Roman" w:hAnsi="Times New Roman" w:cs="Times New Roman"/>
          <w:color w:val="231F20"/>
          <w:sz w:val="20"/>
          <w:szCs w:val="20"/>
        </w:rPr>
        <w:t xml:space="preserve">Ozuygur </w:t>
      </w:r>
      <w:r w:rsidR="00A00AC5" w:rsidRPr="00BA7E79">
        <w:rPr>
          <w:rFonts w:ascii="Times New Roman" w:hAnsi="Times New Roman" w:cs="Times New Roman"/>
          <w:color w:val="231F20"/>
          <w:sz w:val="20"/>
          <w:szCs w:val="20"/>
        </w:rPr>
        <w:t>[7</w:t>
      </w:r>
      <w:r w:rsidR="001811E7" w:rsidRPr="00BA7E79">
        <w:rPr>
          <w:rFonts w:ascii="Times New Roman" w:hAnsi="Times New Roman" w:cs="Times New Roman"/>
          <w:color w:val="231F20"/>
          <w:sz w:val="20"/>
          <w:szCs w:val="20"/>
        </w:rPr>
        <w:t xml:space="preserve">] </w:t>
      </w:r>
      <w:r w:rsidR="008E6F3F" w:rsidRPr="00BA7E79">
        <w:rPr>
          <w:rFonts w:ascii="Times New Roman" w:hAnsi="Times New Roman" w:cs="Times New Roman"/>
          <w:color w:val="231F20"/>
          <w:sz w:val="20"/>
          <w:szCs w:val="20"/>
        </w:rPr>
        <w:t>considered the</w:t>
      </w:r>
      <w:r w:rsidR="00D97C13" w:rsidRPr="00BA7E79">
        <w:rPr>
          <w:rFonts w:ascii="Times New Roman" w:hAnsi="Times New Roman" w:cs="Times New Roman"/>
          <w:color w:val="231F20"/>
          <w:sz w:val="20"/>
          <w:szCs w:val="20"/>
        </w:rPr>
        <w:t xml:space="preserve"> </w:t>
      </w:r>
      <w:r w:rsidR="00D97C13" w:rsidRPr="00BA7E79">
        <w:rPr>
          <w:rFonts w:ascii="Times New Roman" w:hAnsi="Times New Roman" w:cs="Times New Roman"/>
          <w:sz w:val="20"/>
          <w:szCs w:val="20"/>
        </w:rPr>
        <w:t>building with 50 stories above</w:t>
      </w:r>
      <w:r w:rsidR="008E6F3F" w:rsidRPr="00BA7E79">
        <w:rPr>
          <w:rFonts w:ascii="Times New Roman" w:hAnsi="Times New Roman" w:cs="Times New Roman"/>
          <w:sz w:val="20"/>
          <w:szCs w:val="20"/>
        </w:rPr>
        <w:t xml:space="preserve"> grade</w:t>
      </w:r>
      <w:r w:rsidR="00D97C13" w:rsidRPr="00BA7E79">
        <w:rPr>
          <w:rFonts w:ascii="Times New Roman" w:hAnsi="Times New Roman" w:cs="Times New Roman"/>
          <w:sz w:val="20"/>
          <w:szCs w:val="20"/>
        </w:rPr>
        <w:t xml:space="preserve"> and two additional stories below grade for the study. Total height of the building from foundation level was 198 m with 3.8-m story height above </w:t>
      </w:r>
      <w:r w:rsidR="006412EC" w:rsidRPr="00BA7E79">
        <w:rPr>
          <w:rFonts w:ascii="Times New Roman" w:hAnsi="Times New Roman" w:cs="Times New Roman"/>
          <w:sz w:val="20"/>
          <w:szCs w:val="20"/>
        </w:rPr>
        <w:t>ground</w:t>
      </w:r>
      <w:r w:rsidR="00D97C13" w:rsidRPr="00BA7E79">
        <w:rPr>
          <w:rFonts w:ascii="Times New Roman" w:hAnsi="Times New Roman" w:cs="Times New Roman"/>
          <w:sz w:val="20"/>
          <w:szCs w:val="20"/>
        </w:rPr>
        <w:t xml:space="preserve"> and 4-m story heig</w:t>
      </w:r>
      <w:r w:rsidR="008E6F3F" w:rsidRPr="00BA7E79">
        <w:rPr>
          <w:rFonts w:ascii="Times New Roman" w:hAnsi="Times New Roman" w:cs="Times New Roman"/>
          <w:sz w:val="20"/>
          <w:szCs w:val="20"/>
        </w:rPr>
        <w:t>ht below g</w:t>
      </w:r>
      <w:r w:rsidR="006412EC" w:rsidRPr="00BA7E79">
        <w:rPr>
          <w:rFonts w:ascii="Times New Roman" w:hAnsi="Times New Roman" w:cs="Times New Roman"/>
          <w:sz w:val="20"/>
          <w:szCs w:val="20"/>
        </w:rPr>
        <w:t>round</w:t>
      </w:r>
      <w:r w:rsidR="008E6F3F" w:rsidRPr="00BA7E79">
        <w:rPr>
          <w:rFonts w:ascii="Times New Roman" w:hAnsi="Times New Roman" w:cs="Times New Roman"/>
          <w:sz w:val="20"/>
          <w:szCs w:val="20"/>
        </w:rPr>
        <w:t>. The building has</w:t>
      </w:r>
      <w:r w:rsidR="00D97C13" w:rsidRPr="00BA7E79">
        <w:rPr>
          <w:rFonts w:ascii="Times New Roman" w:hAnsi="Times New Roman" w:cs="Times New Roman"/>
          <w:sz w:val="20"/>
          <w:szCs w:val="20"/>
        </w:rPr>
        <w:t xml:space="preserve"> extremely irregular structural floor plan imposed by rigid architectural requirements which is not usually suitable for tall building structures. The vertical load bearing system of the building was consists of concrete slabs sitting on beams supported by shear walls and columns. The lateral load carrying system of the building was consists of shear walls with coupling beams distributed in floor plan as required by architectural needs. General slab thickness was selected as 0.16 m by iterative analysis of vibration and long term deflection under sustained loads. The slab of corridor area between shear walls was selected as 0.3 m in order to increase lateral stiffness of the buildin</w:t>
      </w:r>
      <w:r w:rsidRPr="00BA7E79">
        <w:rPr>
          <w:rFonts w:ascii="Times New Roman" w:hAnsi="Times New Roman" w:cs="Times New Roman"/>
          <w:sz w:val="20"/>
          <w:szCs w:val="20"/>
        </w:rPr>
        <w:t>g. The structure was</w:t>
      </w:r>
      <w:r w:rsidR="00D97C13" w:rsidRPr="00BA7E79">
        <w:rPr>
          <w:rFonts w:ascii="Times New Roman" w:hAnsi="Times New Roman" w:cs="Times New Roman"/>
          <w:sz w:val="20"/>
          <w:szCs w:val="20"/>
        </w:rPr>
        <w:t xml:space="preserve"> considered as two individual buildings (Building A and Building B) linked through weak corridor slabs (link slab) at most of the stories and fully continuous floor slab (link slab) at top 13 stories.</w:t>
      </w:r>
    </w:p>
    <w:p w:rsidR="00D97C13" w:rsidRPr="00BA7E79" w:rsidRDefault="00D97C13" w:rsidP="009720B7">
      <w:pPr>
        <w:autoSpaceDE w:val="0"/>
        <w:autoSpaceDN w:val="0"/>
        <w:adjustRightInd w:val="0"/>
        <w:spacing w:after="0" w:line="240" w:lineRule="auto"/>
        <w:ind w:firstLine="720"/>
        <w:jc w:val="both"/>
        <w:rPr>
          <w:rFonts w:ascii="Times New Roman" w:hAnsi="Times New Roman" w:cs="Times New Roman"/>
          <w:sz w:val="20"/>
          <w:szCs w:val="20"/>
        </w:rPr>
      </w:pPr>
      <w:r w:rsidRPr="00BA7E79">
        <w:rPr>
          <w:rFonts w:ascii="Times New Roman" w:hAnsi="Times New Roman" w:cs="Times New Roman"/>
          <w:sz w:val="20"/>
          <w:szCs w:val="20"/>
        </w:rPr>
        <w:t xml:space="preserve">Nonlinear time history analyses have been conducted for the evaluation of performance level utilizing </w:t>
      </w:r>
      <w:r w:rsidR="008A6130" w:rsidRPr="00BA7E79">
        <w:rPr>
          <w:rFonts w:ascii="Times New Roman" w:hAnsi="Times New Roman" w:cs="Times New Roman"/>
          <w:sz w:val="20"/>
          <w:szCs w:val="20"/>
        </w:rPr>
        <w:t>software PERFORM-3D (CSI</w:t>
      </w:r>
      <w:r w:rsidR="008E6F3F" w:rsidRPr="00BA7E79">
        <w:rPr>
          <w:rFonts w:ascii="Times New Roman" w:hAnsi="Times New Roman" w:cs="Times New Roman"/>
          <w:sz w:val="20"/>
          <w:szCs w:val="20"/>
        </w:rPr>
        <w:t xml:space="preserve">). </w:t>
      </w:r>
      <w:r w:rsidR="001811E7" w:rsidRPr="00BA7E79">
        <w:rPr>
          <w:rFonts w:ascii="Times New Roman" w:hAnsi="Times New Roman" w:cs="Times New Roman"/>
          <w:sz w:val="20"/>
          <w:szCs w:val="20"/>
        </w:rPr>
        <w:t xml:space="preserve">Ozuygur </w:t>
      </w:r>
      <w:r w:rsidR="00A00AC5" w:rsidRPr="00BA7E79">
        <w:rPr>
          <w:rFonts w:ascii="Times New Roman" w:hAnsi="Times New Roman" w:cs="Times New Roman"/>
          <w:sz w:val="20"/>
          <w:szCs w:val="20"/>
        </w:rPr>
        <w:t>[7</w:t>
      </w:r>
      <w:r w:rsidR="001811E7" w:rsidRPr="00BA7E79">
        <w:rPr>
          <w:rFonts w:ascii="Times New Roman" w:hAnsi="Times New Roman" w:cs="Times New Roman"/>
          <w:sz w:val="20"/>
          <w:szCs w:val="20"/>
        </w:rPr>
        <w:t>] observed that t</w:t>
      </w:r>
      <w:r w:rsidRPr="00BA7E79">
        <w:rPr>
          <w:rFonts w:ascii="Times New Roman" w:hAnsi="Times New Roman" w:cs="Times New Roman"/>
          <w:sz w:val="20"/>
          <w:szCs w:val="20"/>
        </w:rPr>
        <w:t>he approach of R = 2 usually underestimates shear demand of walls with regard to nonlinear time history analyses and accordingly more amount of shear reinforcement was needed based on the result of nonlinear time history analyses. It was observed that the axial forces of shear walls at outer boundary of irregular floor plan obtained from nonlinear time history analyses were larger than that obtained from linear elastic analysis with R = 2; and they exceed the accepted axial force limit at lower stories. This result was probably caused by irregular distribution of shear walls at floor plan; and requires redesign or reconsideration of their axial force capacities. The approach of providing coupling beams with maximum possible number of reinforcing bars considering constructability issues ignoring the larger reinforcing demand generated by linear elastic analysis was reasonable. Furthermore, the rotation profile of coupling beams was affected by the coupling effect of sky floors as that happens in shear walls.</w:t>
      </w:r>
      <w:r w:rsidR="001811E7" w:rsidRPr="00BA7E79">
        <w:rPr>
          <w:rFonts w:ascii="Times New Roman" w:hAnsi="Times New Roman" w:cs="Times New Roman"/>
          <w:sz w:val="20"/>
          <w:szCs w:val="20"/>
        </w:rPr>
        <w:t xml:space="preserve"> </w:t>
      </w:r>
    </w:p>
    <w:p w:rsidR="005C6048" w:rsidRPr="00BA7E79" w:rsidRDefault="00A00AC5" w:rsidP="009720B7">
      <w:pPr>
        <w:autoSpaceDE w:val="0"/>
        <w:autoSpaceDN w:val="0"/>
        <w:adjustRightInd w:val="0"/>
        <w:spacing w:after="0" w:line="240" w:lineRule="auto"/>
        <w:ind w:firstLine="720"/>
        <w:jc w:val="both"/>
        <w:rPr>
          <w:rFonts w:ascii="Times New Roman" w:hAnsi="Times New Roman" w:cs="Times New Roman"/>
          <w:b/>
          <w:sz w:val="20"/>
          <w:szCs w:val="20"/>
        </w:rPr>
      </w:pPr>
      <w:r w:rsidRPr="00BA7E79">
        <w:rPr>
          <w:rFonts w:ascii="Times New Roman" w:hAnsi="Times New Roman" w:cs="Times New Roman"/>
          <w:bCs/>
          <w:sz w:val="20"/>
          <w:szCs w:val="20"/>
        </w:rPr>
        <w:t>Naik &amp; Annigery [8</w:t>
      </w:r>
      <w:r w:rsidR="005C6048" w:rsidRPr="00BA7E79">
        <w:rPr>
          <w:rFonts w:ascii="Times New Roman" w:hAnsi="Times New Roman" w:cs="Times New Roman"/>
          <w:bCs/>
          <w:sz w:val="20"/>
          <w:szCs w:val="20"/>
        </w:rPr>
        <w:t>]</w:t>
      </w:r>
      <w:r w:rsidR="005C6048" w:rsidRPr="00BA7E79">
        <w:rPr>
          <w:rFonts w:ascii="Times New Roman" w:hAnsi="Times New Roman" w:cs="Times New Roman"/>
          <w:color w:val="000000"/>
          <w:spacing w:val="-7"/>
          <w:w w:val="110"/>
          <w:sz w:val="20"/>
          <w:szCs w:val="20"/>
        </w:rPr>
        <w:t xml:space="preserve"> evaluated the seismic performance of 9 storied 3D RC open ground storey (OGS) building by carrying out</w:t>
      </w:r>
      <w:r w:rsidR="005C6048" w:rsidRPr="00BA7E79">
        <w:rPr>
          <w:rFonts w:ascii="Times New Roman" w:hAnsi="Times New Roman" w:cs="Times New Roman"/>
          <w:color w:val="000000"/>
          <w:spacing w:val="-7"/>
          <w:sz w:val="20"/>
          <w:szCs w:val="20"/>
        </w:rPr>
        <w:t xml:space="preserve"> </w:t>
      </w:r>
      <w:r w:rsidR="005C6048" w:rsidRPr="00BA7E79">
        <w:rPr>
          <w:rFonts w:ascii="Times New Roman" w:hAnsi="Times New Roman" w:cs="Times New Roman"/>
          <w:color w:val="000000"/>
          <w:spacing w:val="-8"/>
          <w:w w:val="110"/>
          <w:sz w:val="20"/>
          <w:szCs w:val="20"/>
        </w:rPr>
        <w:t xml:space="preserve">pushover analysis using user defined plastic hinges for beams and columns. </w:t>
      </w:r>
      <w:r w:rsidR="005C6048" w:rsidRPr="00BA7E79">
        <w:rPr>
          <w:rFonts w:ascii="Times New Roman" w:hAnsi="Times New Roman" w:cs="Times New Roman"/>
          <w:color w:val="000000"/>
          <w:spacing w:val="-6"/>
          <w:w w:val="110"/>
          <w:sz w:val="20"/>
          <w:szCs w:val="20"/>
        </w:rPr>
        <w:t>The response was studied in terms of base shear and roof</w:t>
      </w:r>
      <w:r w:rsidR="005C6048" w:rsidRPr="00BA7E79">
        <w:rPr>
          <w:rFonts w:ascii="Times New Roman" w:hAnsi="Times New Roman" w:cs="Times New Roman"/>
          <w:color w:val="000000"/>
          <w:spacing w:val="-6"/>
          <w:sz w:val="20"/>
          <w:szCs w:val="20"/>
        </w:rPr>
        <w:t xml:space="preserve"> </w:t>
      </w:r>
      <w:r w:rsidR="005C6048" w:rsidRPr="00BA7E79">
        <w:rPr>
          <w:rFonts w:ascii="Times New Roman" w:hAnsi="Times New Roman" w:cs="Times New Roman"/>
          <w:color w:val="000000"/>
          <w:spacing w:val="-7"/>
          <w:w w:val="110"/>
          <w:sz w:val="20"/>
          <w:szCs w:val="20"/>
        </w:rPr>
        <w:t>displacement at performance point, ductility and safety ratio and capacity curve.</w:t>
      </w:r>
    </w:p>
    <w:p w:rsidR="005C6048" w:rsidRPr="00BA7E79" w:rsidRDefault="005C6048" w:rsidP="009720B7">
      <w:pPr>
        <w:autoSpaceDE w:val="0"/>
        <w:autoSpaceDN w:val="0"/>
        <w:adjustRightInd w:val="0"/>
        <w:spacing w:after="0" w:line="240" w:lineRule="auto"/>
        <w:ind w:firstLine="720"/>
        <w:jc w:val="both"/>
        <w:rPr>
          <w:rFonts w:ascii="Times New Roman" w:hAnsi="Times New Roman" w:cs="Times New Roman"/>
          <w:color w:val="000000"/>
          <w:spacing w:val="-8"/>
          <w:w w:val="110"/>
          <w:sz w:val="20"/>
          <w:szCs w:val="20"/>
        </w:rPr>
      </w:pPr>
      <w:r w:rsidRPr="00BA7E79">
        <w:rPr>
          <w:rFonts w:ascii="Times New Roman" w:hAnsi="Times New Roman" w:cs="Times New Roman"/>
          <w:color w:val="000000"/>
          <w:spacing w:val="-5"/>
          <w:w w:val="110"/>
          <w:sz w:val="20"/>
          <w:szCs w:val="20"/>
        </w:rPr>
        <w:t>The plan of the building considered</w:t>
      </w:r>
      <w:r w:rsidR="000E34FA" w:rsidRPr="00BA7E79">
        <w:rPr>
          <w:rFonts w:ascii="Times New Roman" w:hAnsi="Times New Roman" w:cs="Times New Roman"/>
          <w:color w:val="000000"/>
          <w:spacing w:val="-5"/>
          <w:w w:val="110"/>
          <w:sz w:val="20"/>
          <w:szCs w:val="20"/>
        </w:rPr>
        <w:t xml:space="preserve"> for the study</w:t>
      </w:r>
      <w:r w:rsidRPr="00BA7E79">
        <w:rPr>
          <w:rFonts w:ascii="Times New Roman" w:hAnsi="Times New Roman" w:cs="Times New Roman"/>
          <w:color w:val="000000"/>
          <w:spacing w:val="-5"/>
          <w:w w:val="110"/>
          <w:sz w:val="20"/>
          <w:szCs w:val="20"/>
        </w:rPr>
        <w:t xml:space="preserve"> was as shown in</w:t>
      </w:r>
      <w:r w:rsidRPr="00BA7E79">
        <w:rPr>
          <w:rFonts w:ascii="Times New Roman" w:hAnsi="Times New Roman" w:cs="Times New Roman"/>
          <w:color w:val="000000"/>
          <w:spacing w:val="-5"/>
          <w:sz w:val="20"/>
          <w:szCs w:val="20"/>
        </w:rPr>
        <w:t xml:space="preserve"> </w:t>
      </w:r>
      <w:r w:rsidRPr="00BA7E79">
        <w:rPr>
          <w:rFonts w:ascii="Times New Roman" w:hAnsi="Times New Roman" w:cs="Times New Roman"/>
          <w:color w:val="000000"/>
          <w:spacing w:val="-5"/>
          <w:w w:val="110"/>
          <w:sz w:val="20"/>
          <w:szCs w:val="20"/>
        </w:rPr>
        <w:t>Fig. 1</w:t>
      </w:r>
      <w:r w:rsidR="00440F63" w:rsidRPr="00BA7E79">
        <w:rPr>
          <w:rFonts w:ascii="Times New Roman" w:hAnsi="Times New Roman" w:cs="Times New Roman"/>
          <w:color w:val="000000"/>
          <w:spacing w:val="-5"/>
          <w:w w:val="110"/>
          <w:sz w:val="20"/>
          <w:szCs w:val="20"/>
        </w:rPr>
        <w:t>3</w:t>
      </w:r>
      <w:r w:rsidRPr="00BA7E79">
        <w:rPr>
          <w:rFonts w:ascii="Times New Roman" w:hAnsi="Times New Roman" w:cs="Times New Roman"/>
          <w:color w:val="000000"/>
          <w:spacing w:val="-5"/>
          <w:w w:val="110"/>
          <w:sz w:val="20"/>
          <w:szCs w:val="20"/>
        </w:rPr>
        <w:t xml:space="preserve">. </w:t>
      </w:r>
      <w:r w:rsidRPr="00BA7E79">
        <w:rPr>
          <w:rFonts w:ascii="Times New Roman" w:hAnsi="Times New Roman" w:cs="Times New Roman"/>
          <w:color w:val="000000"/>
          <w:spacing w:val="-9"/>
          <w:w w:val="110"/>
          <w:sz w:val="20"/>
          <w:szCs w:val="20"/>
        </w:rPr>
        <w:t>The columns were assumed to be fixed at the base. The height of the ground floor was 4.5m and upper storey heights were</w:t>
      </w:r>
      <w:r w:rsidRPr="00BA7E79">
        <w:rPr>
          <w:rFonts w:ascii="Times New Roman" w:hAnsi="Times New Roman" w:cs="Times New Roman"/>
          <w:color w:val="000000"/>
          <w:spacing w:val="-9"/>
          <w:sz w:val="20"/>
          <w:szCs w:val="20"/>
        </w:rPr>
        <w:t xml:space="preserve"> </w:t>
      </w:r>
      <w:r w:rsidRPr="00BA7E79">
        <w:rPr>
          <w:rFonts w:ascii="Times New Roman" w:hAnsi="Times New Roman" w:cs="Times New Roman"/>
          <w:color w:val="000000"/>
          <w:spacing w:val="-11"/>
          <w:w w:val="110"/>
          <w:sz w:val="20"/>
          <w:szCs w:val="20"/>
        </w:rPr>
        <w:t>3.2m. Columns and beams were assumed having cross section of 0.45m x 0.45m and 0.25m x 0.5m respectively</w:t>
      </w:r>
      <w:r w:rsidRPr="00BA7E79">
        <w:rPr>
          <w:rFonts w:ascii="Times New Roman" w:hAnsi="Times New Roman" w:cs="Times New Roman"/>
          <w:color w:val="000000"/>
          <w:spacing w:val="-7"/>
          <w:w w:val="110"/>
          <w:sz w:val="20"/>
          <w:szCs w:val="20"/>
        </w:rPr>
        <w:t>. The building was considered to be situated in seismic zone III of North Goa, India and intended for office</w:t>
      </w:r>
      <w:r w:rsidRPr="00BA7E79">
        <w:rPr>
          <w:rFonts w:ascii="Times New Roman" w:hAnsi="Times New Roman" w:cs="Times New Roman"/>
          <w:color w:val="000000"/>
          <w:spacing w:val="-7"/>
          <w:sz w:val="20"/>
          <w:szCs w:val="20"/>
        </w:rPr>
        <w:t xml:space="preserve"> </w:t>
      </w:r>
      <w:r w:rsidRPr="00BA7E79">
        <w:rPr>
          <w:rFonts w:ascii="Times New Roman" w:hAnsi="Times New Roman" w:cs="Times New Roman"/>
          <w:color w:val="000000"/>
          <w:spacing w:val="-5"/>
          <w:w w:val="110"/>
          <w:sz w:val="20"/>
          <w:szCs w:val="20"/>
        </w:rPr>
        <w:t>use.</w:t>
      </w:r>
      <w:r w:rsidRPr="00BA7E79">
        <w:rPr>
          <w:rFonts w:ascii="Times New Roman" w:hAnsi="Times New Roman" w:cs="Times New Roman"/>
          <w:color w:val="000000"/>
          <w:spacing w:val="-7"/>
          <w:w w:val="110"/>
          <w:sz w:val="20"/>
          <w:szCs w:val="20"/>
        </w:rPr>
        <w:t xml:space="preserve"> </w:t>
      </w:r>
      <w:r w:rsidRPr="00BA7E79">
        <w:rPr>
          <w:rFonts w:ascii="Times New Roman" w:hAnsi="Times New Roman" w:cs="Times New Roman"/>
          <w:bCs/>
          <w:sz w:val="20"/>
          <w:szCs w:val="20"/>
        </w:rPr>
        <w:t>Naik &amp; Annigery</w:t>
      </w:r>
      <w:r w:rsidR="00A00AC5" w:rsidRPr="00BA7E79">
        <w:rPr>
          <w:rFonts w:ascii="Times New Roman" w:hAnsi="Times New Roman" w:cs="Times New Roman"/>
          <w:color w:val="000000"/>
          <w:spacing w:val="-7"/>
          <w:w w:val="110"/>
          <w:sz w:val="20"/>
          <w:szCs w:val="20"/>
        </w:rPr>
        <w:t xml:space="preserve"> [8</w:t>
      </w:r>
      <w:r w:rsidRPr="00BA7E79">
        <w:rPr>
          <w:rFonts w:ascii="Times New Roman" w:hAnsi="Times New Roman" w:cs="Times New Roman"/>
          <w:color w:val="000000"/>
          <w:spacing w:val="-7"/>
          <w:w w:val="110"/>
          <w:sz w:val="20"/>
          <w:szCs w:val="20"/>
        </w:rPr>
        <w:t>] considered two models one with default</w:t>
      </w:r>
      <w:r w:rsidRPr="00BA7E79">
        <w:rPr>
          <w:rFonts w:ascii="Times New Roman" w:hAnsi="Times New Roman" w:cs="Times New Roman"/>
          <w:color w:val="000000"/>
          <w:spacing w:val="-7"/>
          <w:sz w:val="20"/>
          <w:szCs w:val="20"/>
        </w:rPr>
        <w:t xml:space="preserve"> </w:t>
      </w:r>
      <w:r w:rsidRPr="00BA7E79">
        <w:rPr>
          <w:rFonts w:ascii="Times New Roman" w:hAnsi="Times New Roman" w:cs="Times New Roman"/>
          <w:color w:val="000000"/>
          <w:spacing w:val="-5"/>
          <w:w w:val="110"/>
          <w:sz w:val="20"/>
          <w:szCs w:val="20"/>
        </w:rPr>
        <w:t>hinges and the other with user defined hinges. Their vulnerability was evaluated using Nonlinear Static Pushover</w:t>
      </w:r>
      <w:r w:rsidRPr="00BA7E79">
        <w:rPr>
          <w:rFonts w:ascii="Times New Roman" w:hAnsi="Times New Roman" w:cs="Times New Roman"/>
          <w:color w:val="000000"/>
          <w:spacing w:val="-5"/>
          <w:sz w:val="20"/>
          <w:szCs w:val="20"/>
        </w:rPr>
        <w:t xml:space="preserve"> </w:t>
      </w:r>
      <w:r w:rsidRPr="00BA7E79">
        <w:rPr>
          <w:rFonts w:ascii="Times New Roman" w:hAnsi="Times New Roman" w:cs="Times New Roman"/>
          <w:color w:val="000000"/>
          <w:spacing w:val="-8"/>
          <w:w w:val="110"/>
          <w:sz w:val="20"/>
          <w:szCs w:val="20"/>
        </w:rPr>
        <w:t>(NSP) analysis with user defined hinges as per ATC-40</w:t>
      </w:r>
      <w:r w:rsidR="00837958" w:rsidRPr="00BA7E79">
        <w:rPr>
          <w:rFonts w:ascii="Times New Roman" w:hAnsi="Times New Roman" w:cs="Times New Roman"/>
          <w:color w:val="000000"/>
          <w:spacing w:val="-8"/>
          <w:w w:val="110"/>
          <w:sz w:val="20"/>
          <w:szCs w:val="20"/>
        </w:rPr>
        <w:t xml:space="preserve"> [9]</w:t>
      </w:r>
      <w:r w:rsidRPr="00BA7E79">
        <w:rPr>
          <w:rFonts w:ascii="Times New Roman" w:hAnsi="Times New Roman" w:cs="Times New Roman"/>
          <w:color w:val="000000"/>
          <w:spacing w:val="-8"/>
          <w:w w:val="110"/>
          <w:sz w:val="20"/>
          <w:szCs w:val="20"/>
        </w:rPr>
        <w:t xml:space="preserve"> guidelines at performance levels defined in FEMA-356</w:t>
      </w:r>
      <w:r w:rsidR="000E34FA" w:rsidRPr="00BA7E79">
        <w:rPr>
          <w:rFonts w:ascii="Times New Roman" w:hAnsi="Times New Roman" w:cs="Times New Roman"/>
          <w:color w:val="000000"/>
          <w:spacing w:val="-8"/>
          <w:w w:val="110"/>
          <w:sz w:val="20"/>
          <w:szCs w:val="20"/>
        </w:rPr>
        <w:t xml:space="preserve"> </w:t>
      </w:r>
      <w:r w:rsidRPr="00BA7E79">
        <w:rPr>
          <w:rFonts w:ascii="Times New Roman" w:hAnsi="Times New Roman" w:cs="Times New Roman"/>
          <w:color w:val="000000"/>
          <w:spacing w:val="-8"/>
          <w:w w:val="110"/>
          <w:sz w:val="20"/>
          <w:szCs w:val="20"/>
        </w:rPr>
        <w:t>[8]</w:t>
      </w:r>
      <w:r w:rsidR="000E34FA" w:rsidRPr="00BA7E79">
        <w:rPr>
          <w:rFonts w:ascii="Times New Roman" w:hAnsi="Times New Roman" w:cs="Times New Roman"/>
          <w:color w:val="000000"/>
          <w:spacing w:val="-8"/>
          <w:w w:val="110"/>
          <w:sz w:val="20"/>
          <w:szCs w:val="20"/>
        </w:rPr>
        <w:t>.</w:t>
      </w:r>
      <w:r w:rsidRPr="00BA7E79">
        <w:rPr>
          <w:rFonts w:ascii="Times New Roman" w:hAnsi="Times New Roman" w:cs="Times New Roman"/>
          <w:color w:val="000000"/>
          <w:spacing w:val="-8"/>
          <w:w w:val="110"/>
          <w:sz w:val="20"/>
          <w:szCs w:val="20"/>
        </w:rPr>
        <w:t xml:space="preserve"> </w:t>
      </w:r>
    </w:p>
    <w:p w:rsidR="005C6048" w:rsidRDefault="005C6048" w:rsidP="009720B7">
      <w:pPr>
        <w:autoSpaceDE w:val="0"/>
        <w:autoSpaceDN w:val="0"/>
        <w:adjustRightInd w:val="0"/>
        <w:spacing w:after="0" w:line="240" w:lineRule="auto"/>
        <w:ind w:firstLine="720"/>
        <w:jc w:val="both"/>
        <w:rPr>
          <w:rFonts w:ascii="Times New Roman" w:hAnsi="Times New Roman" w:cs="Times New Roman"/>
          <w:color w:val="000000"/>
          <w:spacing w:val="-7"/>
          <w:w w:val="110"/>
          <w:sz w:val="20"/>
          <w:szCs w:val="20"/>
        </w:rPr>
      </w:pPr>
      <w:r w:rsidRPr="00BA7E79">
        <w:rPr>
          <w:rFonts w:ascii="Times New Roman" w:hAnsi="Times New Roman" w:cs="Times New Roman"/>
          <w:bCs/>
          <w:sz w:val="20"/>
          <w:szCs w:val="20"/>
        </w:rPr>
        <w:t>Naik &amp; Annigery</w:t>
      </w:r>
      <w:r w:rsidR="00A00AC5" w:rsidRPr="00BA7E79">
        <w:rPr>
          <w:rFonts w:ascii="Times New Roman" w:hAnsi="Times New Roman" w:cs="Times New Roman"/>
          <w:color w:val="000000"/>
          <w:spacing w:val="-7"/>
          <w:w w:val="110"/>
          <w:sz w:val="20"/>
          <w:szCs w:val="20"/>
        </w:rPr>
        <w:t xml:space="preserve"> [8</w:t>
      </w:r>
      <w:r w:rsidRPr="00BA7E79">
        <w:rPr>
          <w:rFonts w:ascii="Times New Roman" w:hAnsi="Times New Roman" w:cs="Times New Roman"/>
          <w:color w:val="000000"/>
          <w:spacing w:val="-7"/>
          <w:w w:val="110"/>
          <w:sz w:val="20"/>
          <w:szCs w:val="20"/>
        </w:rPr>
        <w:t>] first designed the frame element using ETABS v9</w:t>
      </w:r>
      <w:r w:rsidR="00A102B4" w:rsidRPr="00BA7E79">
        <w:rPr>
          <w:rFonts w:ascii="Times New Roman" w:hAnsi="Times New Roman" w:cs="Times New Roman"/>
          <w:color w:val="000000"/>
          <w:spacing w:val="-7"/>
          <w:w w:val="110"/>
          <w:sz w:val="20"/>
          <w:szCs w:val="20"/>
        </w:rPr>
        <w:t xml:space="preserve"> [11]</w:t>
      </w:r>
      <w:r w:rsidRPr="00BA7E79">
        <w:rPr>
          <w:rFonts w:ascii="Times New Roman" w:hAnsi="Times New Roman" w:cs="Times New Roman"/>
          <w:color w:val="000000"/>
          <w:spacing w:val="-7"/>
          <w:w w:val="110"/>
          <w:sz w:val="20"/>
          <w:szCs w:val="20"/>
        </w:rPr>
        <w:t xml:space="preserve"> software as per load combination specified in IS 456:2000</w:t>
      </w:r>
      <w:r w:rsidR="006A71B3" w:rsidRPr="00BA7E79">
        <w:rPr>
          <w:rFonts w:ascii="Times New Roman" w:hAnsi="Times New Roman" w:cs="Times New Roman"/>
          <w:color w:val="000000"/>
          <w:spacing w:val="-7"/>
          <w:w w:val="110"/>
          <w:sz w:val="20"/>
          <w:szCs w:val="20"/>
        </w:rPr>
        <w:t xml:space="preserve"> [10]</w:t>
      </w:r>
      <w:r w:rsidRPr="00BA7E79">
        <w:rPr>
          <w:rFonts w:ascii="Times New Roman" w:hAnsi="Times New Roman" w:cs="Times New Roman"/>
          <w:color w:val="000000"/>
          <w:spacing w:val="-7"/>
          <w:w w:val="110"/>
          <w:sz w:val="20"/>
          <w:szCs w:val="20"/>
        </w:rPr>
        <w:t xml:space="preserve">. The moment curvature values were then generated for the beam </w:t>
      </w:r>
      <w:r w:rsidRPr="00BA7E79">
        <w:rPr>
          <w:rFonts w:ascii="Times New Roman" w:hAnsi="Times New Roman" w:cs="Times New Roman"/>
          <w:color w:val="000000"/>
          <w:spacing w:val="-7"/>
          <w:w w:val="110"/>
          <w:sz w:val="20"/>
          <w:szCs w:val="20"/>
        </w:rPr>
        <w:lastRenderedPageBreak/>
        <w:t xml:space="preserve">and the column sections with the design data for critical combination. Curvature values were then multiplied with the length of the plastic hinge to get the rotation values. Length of plastic hinge was taken as the depth of the section. For the model with default hinges, the frame elements were assigned with the default values of the software for beams and columns. Pushover analysis for the building model with default hinges and user defined hinges was carried out for the lateral load and following results were obtained which are shown in </w:t>
      </w:r>
      <w:r w:rsidR="006F4E09" w:rsidRPr="00BA7E79">
        <w:rPr>
          <w:rFonts w:ascii="Times New Roman" w:hAnsi="Times New Roman" w:cs="Times New Roman"/>
          <w:color w:val="000000"/>
          <w:spacing w:val="-7"/>
          <w:w w:val="110"/>
          <w:sz w:val="20"/>
          <w:szCs w:val="20"/>
        </w:rPr>
        <w:t>T</w:t>
      </w:r>
      <w:r w:rsidRPr="00BA7E79">
        <w:rPr>
          <w:rFonts w:ascii="Times New Roman" w:hAnsi="Times New Roman" w:cs="Times New Roman"/>
          <w:color w:val="000000"/>
          <w:spacing w:val="-7"/>
          <w:w w:val="110"/>
          <w:sz w:val="20"/>
          <w:szCs w:val="20"/>
        </w:rPr>
        <w:t>able 1, 2 and 3.</w:t>
      </w:r>
    </w:p>
    <w:p w:rsidR="009720B7" w:rsidRPr="00BA7E79" w:rsidRDefault="009720B7" w:rsidP="009720B7">
      <w:pPr>
        <w:autoSpaceDE w:val="0"/>
        <w:autoSpaceDN w:val="0"/>
        <w:adjustRightInd w:val="0"/>
        <w:spacing w:after="0" w:line="240" w:lineRule="auto"/>
        <w:ind w:firstLine="720"/>
        <w:jc w:val="both"/>
        <w:rPr>
          <w:rFonts w:ascii="Times New Roman" w:hAnsi="Times New Roman" w:cs="Times New Roman"/>
          <w:color w:val="000000"/>
          <w:spacing w:val="-8"/>
          <w:w w:val="110"/>
          <w:sz w:val="20"/>
          <w:szCs w:val="20"/>
        </w:rPr>
      </w:pPr>
    </w:p>
    <w:p w:rsidR="005C6048" w:rsidRPr="00BA7E79" w:rsidRDefault="005C6048" w:rsidP="009720B7">
      <w:pPr>
        <w:spacing w:after="0" w:line="240" w:lineRule="auto"/>
        <w:jc w:val="center"/>
        <w:rPr>
          <w:rFonts w:ascii="Times New Roman" w:hAnsi="Times New Roman" w:cs="Times New Roman"/>
          <w:sz w:val="20"/>
          <w:szCs w:val="20"/>
        </w:rPr>
      </w:pPr>
      <w:r w:rsidRPr="00BA7E79">
        <w:rPr>
          <w:rFonts w:ascii="Times New Roman" w:hAnsi="Times New Roman" w:cs="Times New Roman"/>
          <w:noProof/>
          <w:sz w:val="20"/>
          <w:szCs w:val="20"/>
        </w:rPr>
        <w:drawing>
          <wp:inline distT="0" distB="0" distL="0" distR="0">
            <wp:extent cx="2532764" cy="2647507"/>
            <wp:effectExtent l="19050" t="0" r="886" b="0"/>
            <wp:docPr id="23"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23" cstate="print">
                      <a:lum bright="-11000" contrast="29000"/>
                    </a:blip>
                    <a:stretch>
                      <a:fillRect/>
                    </a:stretch>
                  </pic:blipFill>
                  <pic:spPr>
                    <a:xfrm>
                      <a:off x="0" y="0"/>
                      <a:ext cx="2543292" cy="2658512"/>
                    </a:xfrm>
                    <a:prstGeom prst="rect">
                      <a:avLst/>
                    </a:prstGeom>
                  </pic:spPr>
                </pic:pic>
              </a:graphicData>
            </a:graphic>
          </wp:inline>
        </w:drawing>
      </w:r>
    </w:p>
    <w:p w:rsidR="005C6048" w:rsidRPr="009720B7" w:rsidRDefault="005C6048" w:rsidP="009720B7">
      <w:pPr>
        <w:spacing w:after="0" w:line="240" w:lineRule="auto"/>
        <w:jc w:val="center"/>
        <w:rPr>
          <w:rFonts w:ascii="Times New Roman" w:hAnsi="Times New Roman" w:cs="Times New Roman"/>
          <w:b/>
          <w:color w:val="000000"/>
          <w:spacing w:val="1"/>
          <w:sz w:val="20"/>
          <w:szCs w:val="20"/>
        </w:rPr>
      </w:pPr>
      <w:r w:rsidRPr="009720B7">
        <w:rPr>
          <w:rFonts w:ascii="Times New Roman" w:hAnsi="Times New Roman" w:cs="Times New Roman"/>
          <w:b/>
          <w:color w:val="000000"/>
          <w:spacing w:val="1"/>
          <w:sz w:val="20"/>
          <w:szCs w:val="20"/>
        </w:rPr>
        <w:t>Fig. 1</w:t>
      </w:r>
      <w:r w:rsidR="00440F63" w:rsidRPr="009720B7">
        <w:rPr>
          <w:rFonts w:ascii="Times New Roman" w:hAnsi="Times New Roman" w:cs="Times New Roman"/>
          <w:b/>
          <w:color w:val="000000"/>
          <w:spacing w:val="1"/>
          <w:sz w:val="20"/>
          <w:szCs w:val="20"/>
        </w:rPr>
        <w:t>3</w:t>
      </w:r>
      <w:r w:rsidR="00421B56" w:rsidRPr="009720B7">
        <w:rPr>
          <w:rFonts w:ascii="Times New Roman" w:hAnsi="Times New Roman" w:cs="Times New Roman"/>
          <w:b/>
          <w:color w:val="000000"/>
          <w:spacing w:val="1"/>
          <w:sz w:val="20"/>
          <w:szCs w:val="20"/>
        </w:rPr>
        <w:t>.</w:t>
      </w:r>
      <w:r w:rsidRPr="009720B7">
        <w:rPr>
          <w:rFonts w:ascii="Times New Roman" w:hAnsi="Times New Roman" w:cs="Times New Roman"/>
          <w:b/>
          <w:color w:val="000000"/>
          <w:spacing w:val="1"/>
          <w:sz w:val="20"/>
          <w:szCs w:val="20"/>
        </w:rPr>
        <w:t xml:space="preserve"> Building plan</w:t>
      </w:r>
      <w:r w:rsidRPr="009720B7">
        <w:rPr>
          <w:rFonts w:ascii="Times New Roman" w:hAnsi="Times New Roman" w:cs="Times New Roman"/>
          <w:b/>
          <w:bCs/>
          <w:sz w:val="20"/>
          <w:szCs w:val="20"/>
        </w:rPr>
        <w:t xml:space="preserve"> </w:t>
      </w:r>
      <w:r w:rsidR="00A00AC5" w:rsidRPr="009720B7">
        <w:rPr>
          <w:rFonts w:ascii="Times New Roman" w:hAnsi="Times New Roman" w:cs="Times New Roman"/>
          <w:b/>
          <w:bCs/>
          <w:sz w:val="20"/>
          <w:szCs w:val="20"/>
        </w:rPr>
        <w:t>[8</w:t>
      </w:r>
      <w:r w:rsidRPr="009720B7">
        <w:rPr>
          <w:rFonts w:ascii="Times New Roman" w:hAnsi="Times New Roman" w:cs="Times New Roman"/>
          <w:b/>
          <w:bCs/>
          <w:sz w:val="20"/>
          <w:szCs w:val="20"/>
        </w:rPr>
        <w:t>]</w:t>
      </w:r>
    </w:p>
    <w:p w:rsidR="009720B7" w:rsidRDefault="009720B7" w:rsidP="00EC729F">
      <w:pPr>
        <w:spacing w:after="0" w:line="240" w:lineRule="auto"/>
        <w:jc w:val="both"/>
        <w:rPr>
          <w:rFonts w:ascii="Times New Roman" w:hAnsi="Times New Roman" w:cs="Times New Roman"/>
          <w:color w:val="000000"/>
          <w:spacing w:val="-6"/>
          <w:w w:val="110"/>
          <w:sz w:val="20"/>
          <w:szCs w:val="20"/>
        </w:rPr>
      </w:pPr>
    </w:p>
    <w:p w:rsidR="00A8148A" w:rsidRPr="00BA7E79" w:rsidRDefault="001C70E5" w:rsidP="009720B7">
      <w:pPr>
        <w:spacing w:after="0" w:line="240" w:lineRule="auto"/>
        <w:ind w:firstLine="720"/>
        <w:jc w:val="both"/>
        <w:rPr>
          <w:rFonts w:ascii="Times New Roman" w:hAnsi="Times New Roman" w:cs="Times New Roman"/>
          <w:color w:val="000000"/>
          <w:spacing w:val="-7"/>
          <w:w w:val="110"/>
          <w:sz w:val="20"/>
          <w:szCs w:val="20"/>
        </w:rPr>
      </w:pPr>
      <w:r w:rsidRPr="00BA7E79">
        <w:rPr>
          <w:rFonts w:ascii="Times New Roman" w:hAnsi="Times New Roman" w:cs="Times New Roman"/>
          <w:color w:val="000000"/>
          <w:spacing w:val="-6"/>
          <w:w w:val="110"/>
          <w:sz w:val="20"/>
          <w:szCs w:val="20"/>
        </w:rPr>
        <w:t xml:space="preserve">The structure were considered as safe when safety ratio is equal to or more than one, and unsafe when safety ratio is less than one. Safety can be defined as the ratio of base shear at performance point to design base shear. </w:t>
      </w:r>
      <w:r w:rsidR="00D7075F" w:rsidRPr="00BA7E79">
        <w:rPr>
          <w:rFonts w:ascii="Times New Roman" w:hAnsi="Times New Roman" w:cs="Times New Roman"/>
          <w:color w:val="000000"/>
          <w:spacing w:val="-6"/>
          <w:w w:val="110"/>
          <w:sz w:val="20"/>
          <w:szCs w:val="20"/>
        </w:rPr>
        <w:t>From Table 2</w:t>
      </w:r>
      <w:r w:rsidR="000E34FA" w:rsidRPr="00BA7E79">
        <w:rPr>
          <w:rFonts w:ascii="Times New Roman" w:hAnsi="Times New Roman" w:cs="Times New Roman"/>
          <w:color w:val="000000"/>
          <w:spacing w:val="-6"/>
          <w:w w:val="110"/>
          <w:sz w:val="20"/>
          <w:szCs w:val="20"/>
        </w:rPr>
        <w:t xml:space="preserve">, it was observed that the building model considered </w:t>
      </w:r>
      <w:r w:rsidR="000E34FA" w:rsidRPr="00BA7E79">
        <w:rPr>
          <w:rFonts w:ascii="Times New Roman" w:hAnsi="Times New Roman" w:cs="Times New Roman"/>
          <w:color w:val="000000"/>
          <w:spacing w:val="-8"/>
          <w:w w:val="110"/>
          <w:sz w:val="20"/>
          <w:szCs w:val="20"/>
        </w:rPr>
        <w:t>with default hinges was</w:t>
      </w:r>
      <w:r w:rsidR="00BF5AE5" w:rsidRPr="00BA7E79">
        <w:rPr>
          <w:rFonts w:ascii="Times New Roman" w:hAnsi="Times New Roman" w:cs="Times New Roman"/>
          <w:color w:val="000000"/>
          <w:spacing w:val="-8"/>
          <w:w w:val="110"/>
          <w:sz w:val="20"/>
          <w:szCs w:val="20"/>
        </w:rPr>
        <w:t xml:space="preserve"> safer</w:t>
      </w:r>
      <w:r w:rsidR="000E34FA" w:rsidRPr="00BA7E79">
        <w:rPr>
          <w:rFonts w:ascii="Times New Roman" w:hAnsi="Times New Roman" w:cs="Times New Roman"/>
          <w:color w:val="000000"/>
          <w:spacing w:val="-8"/>
          <w:w w:val="110"/>
          <w:sz w:val="20"/>
          <w:szCs w:val="20"/>
        </w:rPr>
        <w:t xml:space="preserve"> </w:t>
      </w:r>
      <w:r w:rsidR="00BF5AE5" w:rsidRPr="00BA7E79">
        <w:rPr>
          <w:rFonts w:ascii="Times New Roman" w:hAnsi="Times New Roman" w:cs="Times New Roman"/>
          <w:color w:val="000000"/>
          <w:spacing w:val="-8"/>
          <w:w w:val="110"/>
          <w:sz w:val="20"/>
          <w:szCs w:val="20"/>
        </w:rPr>
        <w:t xml:space="preserve">as </w:t>
      </w:r>
      <w:r w:rsidR="000E34FA" w:rsidRPr="00BA7E79">
        <w:rPr>
          <w:rFonts w:ascii="Times New Roman" w:hAnsi="Times New Roman" w:cs="Times New Roman"/>
          <w:color w:val="000000"/>
          <w:spacing w:val="-8"/>
          <w:w w:val="110"/>
          <w:sz w:val="20"/>
          <w:szCs w:val="20"/>
        </w:rPr>
        <w:t xml:space="preserve">compared to model with user defined hinges. </w:t>
      </w:r>
      <w:r w:rsidR="00D7075F" w:rsidRPr="00BA7E79">
        <w:rPr>
          <w:rFonts w:ascii="Times New Roman" w:hAnsi="Times New Roman" w:cs="Times New Roman"/>
          <w:color w:val="000000"/>
          <w:spacing w:val="-8"/>
          <w:w w:val="110"/>
          <w:sz w:val="20"/>
          <w:szCs w:val="20"/>
        </w:rPr>
        <w:t>Table 3</w:t>
      </w:r>
      <w:r w:rsidRPr="00BA7E79">
        <w:rPr>
          <w:rFonts w:ascii="Times New Roman" w:hAnsi="Times New Roman" w:cs="Times New Roman"/>
          <w:color w:val="000000"/>
          <w:spacing w:val="-8"/>
          <w:w w:val="110"/>
          <w:sz w:val="20"/>
          <w:szCs w:val="20"/>
        </w:rPr>
        <w:t xml:space="preserve"> showed the ductility ratio values of the different model considered. Ductility ratio can be defined as the ratio of maximum deflection to the deflection at the yield point. </w:t>
      </w:r>
      <w:r w:rsidR="00A8148A" w:rsidRPr="00BA7E79">
        <w:rPr>
          <w:rFonts w:ascii="Times New Roman" w:hAnsi="Times New Roman" w:cs="Times New Roman"/>
          <w:color w:val="000000"/>
          <w:spacing w:val="-8"/>
          <w:w w:val="110"/>
          <w:sz w:val="20"/>
          <w:szCs w:val="20"/>
        </w:rPr>
        <w:t xml:space="preserve">Table </w:t>
      </w:r>
      <w:r w:rsidR="00D7075F" w:rsidRPr="00BA7E79">
        <w:rPr>
          <w:rFonts w:ascii="Times New Roman" w:hAnsi="Times New Roman" w:cs="Times New Roman"/>
          <w:color w:val="000000"/>
          <w:spacing w:val="-8"/>
          <w:w w:val="110"/>
          <w:sz w:val="20"/>
          <w:szCs w:val="20"/>
        </w:rPr>
        <w:t>3</w:t>
      </w:r>
      <w:r w:rsidR="00A8148A" w:rsidRPr="00BA7E79">
        <w:rPr>
          <w:rFonts w:ascii="Times New Roman" w:hAnsi="Times New Roman" w:cs="Times New Roman"/>
          <w:color w:val="000000"/>
          <w:spacing w:val="-8"/>
          <w:w w:val="110"/>
          <w:sz w:val="20"/>
          <w:szCs w:val="20"/>
        </w:rPr>
        <w:t xml:space="preserve"> showed that bare frame model with default hinges has restricted ductility</w:t>
      </w:r>
      <w:r w:rsidR="00A8148A" w:rsidRPr="00BA7E79">
        <w:rPr>
          <w:rFonts w:ascii="Times New Roman" w:hAnsi="Times New Roman" w:cs="Times New Roman"/>
          <w:color w:val="000000"/>
          <w:spacing w:val="-8"/>
          <w:sz w:val="20"/>
          <w:szCs w:val="20"/>
        </w:rPr>
        <w:t xml:space="preserve"> </w:t>
      </w:r>
      <w:r w:rsidR="00A8148A" w:rsidRPr="00BA7E79">
        <w:rPr>
          <w:rFonts w:ascii="Times New Roman" w:hAnsi="Times New Roman" w:cs="Times New Roman"/>
          <w:color w:val="000000"/>
          <w:spacing w:val="-7"/>
          <w:w w:val="110"/>
          <w:sz w:val="20"/>
          <w:szCs w:val="20"/>
        </w:rPr>
        <w:t>whereas model with user defined hinges possess full ductility under the lateral loads.</w:t>
      </w:r>
    </w:p>
    <w:p w:rsidR="009720B7" w:rsidRDefault="009720B7" w:rsidP="00EC729F">
      <w:pPr>
        <w:spacing w:after="0" w:line="240" w:lineRule="auto"/>
        <w:jc w:val="both"/>
        <w:rPr>
          <w:rFonts w:ascii="Times New Roman" w:hAnsi="Times New Roman" w:cs="Times New Roman"/>
          <w:b/>
          <w:color w:val="000000"/>
          <w:sz w:val="20"/>
          <w:szCs w:val="20"/>
        </w:rPr>
      </w:pPr>
    </w:p>
    <w:p w:rsidR="00A8148A" w:rsidRPr="009720B7" w:rsidRDefault="00D7075F" w:rsidP="009720B7">
      <w:pPr>
        <w:spacing w:after="0" w:line="240" w:lineRule="auto"/>
        <w:jc w:val="center"/>
        <w:rPr>
          <w:rFonts w:ascii="Times New Roman" w:hAnsi="Times New Roman" w:cs="Times New Roman"/>
          <w:b/>
          <w:bCs/>
          <w:sz w:val="20"/>
          <w:szCs w:val="20"/>
        </w:rPr>
      </w:pPr>
      <w:r w:rsidRPr="009720B7">
        <w:rPr>
          <w:rFonts w:ascii="Times New Roman" w:hAnsi="Times New Roman" w:cs="Times New Roman"/>
          <w:b/>
          <w:color w:val="000000"/>
          <w:sz w:val="20"/>
          <w:szCs w:val="20"/>
        </w:rPr>
        <w:t>Table 2</w:t>
      </w:r>
      <w:r w:rsidR="00A8148A" w:rsidRPr="009720B7">
        <w:rPr>
          <w:rFonts w:ascii="Times New Roman" w:hAnsi="Times New Roman" w:cs="Times New Roman"/>
          <w:b/>
          <w:color w:val="000000"/>
          <w:sz w:val="20"/>
          <w:szCs w:val="20"/>
        </w:rPr>
        <w:t xml:space="preserve"> Safety ratio </w:t>
      </w:r>
      <w:r w:rsidR="00A8148A" w:rsidRPr="009720B7">
        <w:rPr>
          <w:rFonts w:ascii="Times New Roman" w:hAnsi="Times New Roman" w:cs="Times New Roman"/>
          <w:b/>
          <w:bCs/>
          <w:sz w:val="20"/>
          <w:szCs w:val="20"/>
        </w:rPr>
        <w:t>[8]</w:t>
      </w:r>
    </w:p>
    <w:tbl>
      <w:tblPr>
        <w:tblW w:w="5387" w:type="dxa"/>
        <w:jc w:val="center"/>
        <w:tblInd w:w="-1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358"/>
        <w:gridCol w:w="851"/>
        <w:gridCol w:w="1134"/>
        <w:gridCol w:w="1044"/>
      </w:tblGrid>
      <w:tr w:rsidR="00A8148A" w:rsidRPr="009720B7" w:rsidTr="00F3550B">
        <w:trPr>
          <w:trHeight w:hRule="exact" w:val="703"/>
          <w:jc w:val="center"/>
        </w:trPr>
        <w:tc>
          <w:tcPr>
            <w:tcW w:w="2358" w:type="dxa"/>
            <w:vAlign w:val="center"/>
          </w:tcPr>
          <w:p w:rsidR="00A8148A" w:rsidRPr="009720B7" w:rsidRDefault="00A8148A" w:rsidP="00EC729F">
            <w:pPr>
              <w:spacing w:after="0" w:line="240" w:lineRule="auto"/>
              <w:jc w:val="both"/>
              <w:rPr>
                <w:rFonts w:ascii="Times New Roman" w:hAnsi="Times New Roman" w:cs="Times New Roman"/>
                <w:color w:val="000000"/>
                <w:sz w:val="16"/>
                <w:szCs w:val="20"/>
              </w:rPr>
            </w:pPr>
            <w:r w:rsidRPr="009720B7">
              <w:rPr>
                <w:rFonts w:ascii="Times New Roman" w:hAnsi="Times New Roman" w:cs="Times New Roman"/>
                <w:color w:val="000000"/>
                <w:sz w:val="16"/>
                <w:szCs w:val="20"/>
              </w:rPr>
              <w:t>Model</w:t>
            </w:r>
          </w:p>
        </w:tc>
        <w:tc>
          <w:tcPr>
            <w:tcW w:w="851" w:type="dxa"/>
            <w:vAlign w:val="center"/>
          </w:tcPr>
          <w:p w:rsidR="00A8148A" w:rsidRPr="009720B7" w:rsidRDefault="00D7075F" w:rsidP="00EC729F">
            <w:pPr>
              <w:spacing w:after="0" w:line="240" w:lineRule="auto"/>
              <w:jc w:val="both"/>
              <w:rPr>
                <w:rFonts w:ascii="Times New Roman" w:hAnsi="Times New Roman" w:cs="Times New Roman"/>
                <w:color w:val="000000"/>
                <w:sz w:val="16"/>
                <w:szCs w:val="20"/>
              </w:rPr>
            </w:pPr>
            <w:r w:rsidRPr="009720B7">
              <w:rPr>
                <w:rFonts w:ascii="Times New Roman" w:hAnsi="Times New Roman" w:cs="Times New Roman"/>
                <w:color w:val="000000"/>
                <w:sz w:val="16"/>
                <w:szCs w:val="20"/>
              </w:rPr>
              <w:t>Design b</w:t>
            </w:r>
            <w:r w:rsidR="00A8148A" w:rsidRPr="009720B7">
              <w:rPr>
                <w:rFonts w:ascii="Times New Roman" w:hAnsi="Times New Roman" w:cs="Times New Roman"/>
                <w:color w:val="000000"/>
                <w:sz w:val="16"/>
                <w:szCs w:val="20"/>
              </w:rPr>
              <w:t>ase shear (kN)</w:t>
            </w:r>
          </w:p>
        </w:tc>
        <w:tc>
          <w:tcPr>
            <w:tcW w:w="1134" w:type="dxa"/>
            <w:vAlign w:val="center"/>
          </w:tcPr>
          <w:p w:rsidR="00A8148A" w:rsidRPr="009720B7" w:rsidRDefault="00A8148A" w:rsidP="00EC729F">
            <w:pPr>
              <w:spacing w:after="0" w:line="240" w:lineRule="auto"/>
              <w:jc w:val="both"/>
              <w:rPr>
                <w:rFonts w:ascii="Times New Roman" w:hAnsi="Times New Roman" w:cs="Times New Roman"/>
                <w:color w:val="000000"/>
                <w:sz w:val="16"/>
                <w:szCs w:val="20"/>
              </w:rPr>
            </w:pPr>
            <w:r w:rsidRPr="009720B7">
              <w:rPr>
                <w:rFonts w:ascii="Times New Roman" w:hAnsi="Times New Roman" w:cs="Times New Roman"/>
                <w:color w:val="000000"/>
                <w:sz w:val="16"/>
                <w:szCs w:val="20"/>
              </w:rPr>
              <w:t>Base shear at PP</w:t>
            </w:r>
          </w:p>
        </w:tc>
        <w:tc>
          <w:tcPr>
            <w:tcW w:w="1044" w:type="dxa"/>
            <w:vAlign w:val="center"/>
          </w:tcPr>
          <w:p w:rsidR="00A8148A" w:rsidRPr="009720B7" w:rsidRDefault="00A8148A" w:rsidP="00EC729F">
            <w:pPr>
              <w:spacing w:after="0" w:line="240" w:lineRule="auto"/>
              <w:jc w:val="both"/>
              <w:rPr>
                <w:rFonts w:ascii="Times New Roman" w:hAnsi="Times New Roman" w:cs="Times New Roman"/>
                <w:color w:val="000000"/>
                <w:sz w:val="16"/>
                <w:szCs w:val="20"/>
              </w:rPr>
            </w:pPr>
            <w:r w:rsidRPr="009720B7">
              <w:rPr>
                <w:rFonts w:ascii="Times New Roman" w:hAnsi="Times New Roman" w:cs="Times New Roman"/>
                <w:color w:val="000000"/>
                <w:sz w:val="16"/>
                <w:szCs w:val="20"/>
              </w:rPr>
              <w:t>Safety ratio (SR)</w:t>
            </w:r>
          </w:p>
        </w:tc>
      </w:tr>
      <w:tr w:rsidR="00A8148A" w:rsidRPr="009720B7" w:rsidTr="00F3550B">
        <w:trPr>
          <w:trHeight w:hRule="exact" w:val="262"/>
          <w:jc w:val="center"/>
        </w:trPr>
        <w:tc>
          <w:tcPr>
            <w:tcW w:w="2358" w:type="dxa"/>
          </w:tcPr>
          <w:p w:rsidR="00A8148A" w:rsidRPr="009720B7" w:rsidRDefault="00A8148A" w:rsidP="00EC729F">
            <w:pPr>
              <w:spacing w:after="0" w:line="240" w:lineRule="auto"/>
              <w:jc w:val="both"/>
              <w:rPr>
                <w:rFonts w:ascii="Times New Roman" w:hAnsi="Times New Roman" w:cs="Times New Roman"/>
                <w:color w:val="000000"/>
                <w:spacing w:val="4"/>
                <w:sz w:val="16"/>
                <w:szCs w:val="20"/>
              </w:rPr>
            </w:pPr>
            <w:r w:rsidRPr="009720B7">
              <w:rPr>
                <w:rFonts w:ascii="Times New Roman" w:hAnsi="Times New Roman" w:cs="Times New Roman"/>
                <w:color w:val="000000"/>
                <w:spacing w:val="4"/>
                <w:sz w:val="16"/>
                <w:szCs w:val="20"/>
              </w:rPr>
              <w:t>Model with default hinges</w:t>
            </w:r>
          </w:p>
          <w:p w:rsidR="00A8148A" w:rsidRPr="009720B7" w:rsidRDefault="00A8148A" w:rsidP="00EC729F">
            <w:pPr>
              <w:spacing w:after="0" w:line="240" w:lineRule="auto"/>
              <w:jc w:val="both"/>
              <w:rPr>
                <w:rFonts w:ascii="Times New Roman" w:hAnsi="Times New Roman" w:cs="Times New Roman"/>
                <w:color w:val="000000"/>
                <w:spacing w:val="4"/>
                <w:sz w:val="16"/>
                <w:szCs w:val="20"/>
              </w:rPr>
            </w:pPr>
          </w:p>
        </w:tc>
        <w:tc>
          <w:tcPr>
            <w:tcW w:w="851" w:type="dxa"/>
          </w:tcPr>
          <w:p w:rsidR="00A8148A" w:rsidRPr="009720B7" w:rsidRDefault="00A8148A" w:rsidP="00EC729F">
            <w:pPr>
              <w:spacing w:after="0" w:line="240" w:lineRule="auto"/>
              <w:jc w:val="both"/>
              <w:rPr>
                <w:rFonts w:ascii="Times New Roman" w:hAnsi="Times New Roman" w:cs="Times New Roman"/>
                <w:color w:val="000000"/>
                <w:w w:val="110"/>
                <w:sz w:val="16"/>
                <w:szCs w:val="20"/>
              </w:rPr>
            </w:pPr>
            <w:r w:rsidRPr="009720B7">
              <w:rPr>
                <w:rFonts w:ascii="Times New Roman" w:hAnsi="Times New Roman" w:cs="Times New Roman"/>
                <w:color w:val="000000"/>
                <w:w w:val="110"/>
                <w:sz w:val="16"/>
                <w:szCs w:val="20"/>
              </w:rPr>
              <w:t>876.84</w:t>
            </w:r>
          </w:p>
        </w:tc>
        <w:tc>
          <w:tcPr>
            <w:tcW w:w="1134" w:type="dxa"/>
          </w:tcPr>
          <w:p w:rsidR="00A8148A" w:rsidRPr="009720B7" w:rsidRDefault="00A8148A" w:rsidP="00EC729F">
            <w:pPr>
              <w:spacing w:after="0" w:line="240" w:lineRule="auto"/>
              <w:jc w:val="both"/>
              <w:rPr>
                <w:rFonts w:ascii="Times New Roman" w:hAnsi="Times New Roman" w:cs="Times New Roman"/>
                <w:color w:val="000000"/>
                <w:w w:val="110"/>
                <w:sz w:val="16"/>
                <w:szCs w:val="20"/>
              </w:rPr>
            </w:pPr>
            <w:r w:rsidRPr="009720B7">
              <w:rPr>
                <w:rFonts w:ascii="Times New Roman" w:hAnsi="Times New Roman" w:cs="Times New Roman"/>
                <w:color w:val="000000"/>
                <w:w w:val="110"/>
                <w:sz w:val="16"/>
                <w:szCs w:val="20"/>
              </w:rPr>
              <w:t>1230.86</w:t>
            </w:r>
          </w:p>
        </w:tc>
        <w:tc>
          <w:tcPr>
            <w:tcW w:w="1044" w:type="dxa"/>
          </w:tcPr>
          <w:p w:rsidR="00A8148A" w:rsidRPr="009720B7" w:rsidRDefault="00A8148A" w:rsidP="00EC729F">
            <w:pPr>
              <w:spacing w:after="0" w:line="240" w:lineRule="auto"/>
              <w:jc w:val="both"/>
              <w:rPr>
                <w:rFonts w:ascii="Times New Roman" w:hAnsi="Times New Roman" w:cs="Times New Roman"/>
                <w:color w:val="000000"/>
                <w:w w:val="110"/>
                <w:sz w:val="16"/>
                <w:szCs w:val="20"/>
              </w:rPr>
            </w:pPr>
            <w:r w:rsidRPr="009720B7">
              <w:rPr>
                <w:rFonts w:ascii="Times New Roman" w:hAnsi="Times New Roman" w:cs="Times New Roman"/>
                <w:color w:val="000000"/>
                <w:w w:val="110"/>
                <w:sz w:val="16"/>
                <w:szCs w:val="20"/>
              </w:rPr>
              <w:t>1.4</w:t>
            </w:r>
          </w:p>
        </w:tc>
      </w:tr>
      <w:tr w:rsidR="00A8148A" w:rsidRPr="009720B7" w:rsidTr="00F3550B">
        <w:trPr>
          <w:trHeight w:hRule="exact" w:val="271"/>
          <w:jc w:val="center"/>
        </w:trPr>
        <w:tc>
          <w:tcPr>
            <w:tcW w:w="2358" w:type="dxa"/>
          </w:tcPr>
          <w:p w:rsidR="00A8148A" w:rsidRPr="009720B7" w:rsidRDefault="00A8148A" w:rsidP="00EC729F">
            <w:pPr>
              <w:spacing w:after="0" w:line="240" w:lineRule="auto"/>
              <w:jc w:val="both"/>
              <w:rPr>
                <w:rFonts w:ascii="Times New Roman" w:hAnsi="Times New Roman" w:cs="Times New Roman"/>
                <w:color w:val="000000"/>
                <w:spacing w:val="4"/>
                <w:sz w:val="16"/>
                <w:szCs w:val="20"/>
              </w:rPr>
            </w:pPr>
            <w:r w:rsidRPr="009720B7">
              <w:rPr>
                <w:rFonts w:ascii="Times New Roman" w:hAnsi="Times New Roman" w:cs="Times New Roman"/>
                <w:color w:val="000000"/>
                <w:spacing w:val="-1"/>
                <w:sz w:val="16"/>
                <w:szCs w:val="20"/>
              </w:rPr>
              <w:t>Model with user defined hinges</w:t>
            </w:r>
          </w:p>
        </w:tc>
        <w:tc>
          <w:tcPr>
            <w:tcW w:w="851" w:type="dxa"/>
          </w:tcPr>
          <w:p w:rsidR="00A8148A" w:rsidRPr="009720B7" w:rsidRDefault="00A8148A" w:rsidP="00EC729F">
            <w:pPr>
              <w:spacing w:after="0" w:line="240" w:lineRule="auto"/>
              <w:jc w:val="both"/>
              <w:rPr>
                <w:rFonts w:ascii="Times New Roman" w:hAnsi="Times New Roman" w:cs="Times New Roman"/>
                <w:color w:val="000000"/>
                <w:w w:val="110"/>
                <w:sz w:val="16"/>
                <w:szCs w:val="20"/>
              </w:rPr>
            </w:pPr>
            <w:r w:rsidRPr="009720B7">
              <w:rPr>
                <w:rFonts w:ascii="Times New Roman" w:hAnsi="Times New Roman" w:cs="Times New Roman"/>
                <w:color w:val="000000"/>
                <w:w w:val="110"/>
                <w:sz w:val="16"/>
                <w:szCs w:val="20"/>
              </w:rPr>
              <w:t>876.84</w:t>
            </w:r>
          </w:p>
        </w:tc>
        <w:tc>
          <w:tcPr>
            <w:tcW w:w="1134" w:type="dxa"/>
          </w:tcPr>
          <w:p w:rsidR="00A8148A" w:rsidRPr="009720B7" w:rsidRDefault="00A8148A" w:rsidP="00EC729F">
            <w:pPr>
              <w:spacing w:after="0" w:line="240" w:lineRule="auto"/>
              <w:jc w:val="both"/>
              <w:rPr>
                <w:rFonts w:ascii="Times New Roman" w:hAnsi="Times New Roman" w:cs="Times New Roman"/>
                <w:color w:val="000000"/>
                <w:w w:val="110"/>
                <w:sz w:val="16"/>
                <w:szCs w:val="20"/>
              </w:rPr>
            </w:pPr>
            <w:r w:rsidRPr="009720B7">
              <w:rPr>
                <w:rFonts w:ascii="Times New Roman" w:hAnsi="Times New Roman" w:cs="Times New Roman"/>
                <w:color w:val="000000"/>
                <w:spacing w:val="-8"/>
                <w:w w:val="110"/>
                <w:sz w:val="16"/>
                <w:szCs w:val="20"/>
              </w:rPr>
              <w:t>1175.00</w:t>
            </w:r>
          </w:p>
        </w:tc>
        <w:tc>
          <w:tcPr>
            <w:tcW w:w="1044" w:type="dxa"/>
          </w:tcPr>
          <w:p w:rsidR="00A8148A" w:rsidRPr="009720B7" w:rsidRDefault="00A8148A" w:rsidP="00EC729F">
            <w:pPr>
              <w:spacing w:after="0" w:line="240" w:lineRule="auto"/>
              <w:jc w:val="both"/>
              <w:rPr>
                <w:rFonts w:ascii="Times New Roman" w:hAnsi="Times New Roman" w:cs="Times New Roman"/>
                <w:color w:val="000000"/>
                <w:w w:val="110"/>
                <w:sz w:val="16"/>
                <w:szCs w:val="20"/>
              </w:rPr>
            </w:pPr>
            <w:r w:rsidRPr="009720B7">
              <w:rPr>
                <w:rFonts w:ascii="Times New Roman" w:hAnsi="Times New Roman" w:cs="Times New Roman"/>
                <w:color w:val="000000"/>
                <w:w w:val="110"/>
                <w:sz w:val="16"/>
                <w:szCs w:val="20"/>
              </w:rPr>
              <w:t>1.34</w:t>
            </w:r>
          </w:p>
        </w:tc>
      </w:tr>
    </w:tbl>
    <w:p w:rsidR="006F4E09" w:rsidRPr="00BA7E79" w:rsidRDefault="006F4E09" w:rsidP="00EC729F">
      <w:pPr>
        <w:spacing w:after="0" w:line="240" w:lineRule="auto"/>
        <w:jc w:val="both"/>
        <w:rPr>
          <w:rFonts w:ascii="Times New Roman" w:hAnsi="Times New Roman" w:cs="Times New Roman"/>
          <w:color w:val="000000"/>
          <w:sz w:val="20"/>
          <w:szCs w:val="20"/>
        </w:rPr>
      </w:pPr>
    </w:p>
    <w:p w:rsidR="005C6048" w:rsidRPr="00F3550B" w:rsidRDefault="00D7075F" w:rsidP="00F3550B">
      <w:pPr>
        <w:spacing w:after="0" w:line="240" w:lineRule="auto"/>
        <w:jc w:val="center"/>
        <w:rPr>
          <w:rFonts w:ascii="Times New Roman" w:hAnsi="Times New Roman" w:cs="Times New Roman"/>
          <w:b/>
          <w:color w:val="000000"/>
          <w:sz w:val="20"/>
          <w:szCs w:val="20"/>
        </w:rPr>
      </w:pPr>
      <w:r w:rsidRPr="00F3550B">
        <w:rPr>
          <w:rFonts w:ascii="Times New Roman" w:hAnsi="Times New Roman" w:cs="Times New Roman"/>
          <w:b/>
          <w:color w:val="000000"/>
          <w:sz w:val="20"/>
          <w:szCs w:val="20"/>
        </w:rPr>
        <w:t>Table 3</w:t>
      </w:r>
      <w:r w:rsidR="005C6048" w:rsidRPr="00F3550B">
        <w:rPr>
          <w:rFonts w:ascii="Times New Roman" w:hAnsi="Times New Roman" w:cs="Times New Roman"/>
          <w:b/>
          <w:color w:val="000000"/>
          <w:sz w:val="20"/>
          <w:szCs w:val="20"/>
        </w:rPr>
        <w:t xml:space="preserve"> Ductility ratio</w:t>
      </w:r>
      <w:r w:rsidR="005C6048" w:rsidRPr="00F3550B">
        <w:rPr>
          <w:rFonts w:ascii="Times New Roman" w:hAnsi="Times New Roman" w:cs="Times New Roman"/>
          <w:b/>
          <w:bCs/>
          <w:sz w:val="20"/>
          <w:szCs w:val="20"/>
        </w:rPr>
        <w:t xml:space="preserve"> </w:t>
      </w:r>
      <w:r w:rsidR="00A00AC5" w:rsidRPr="00F3550B">
        <w:rPr>
          <w:rFonts w:ascii="Times New Roman" w:hAnsi="Times New Roman" w:cs="Times New Roman"/>
          <w:b/>
          <w:bCs/>
          <w:sz w:val="20"/>
          <w:szCs w:val="20"/>
        </w:rPr>
        <w:t>[8</w:t>
      </w:r>
      <w:r w:rsidR="005C6048" w:rsidRPr="00F3550B">
        <w:rPr>
          <w:rFonts w:ascii="Times New Roman" w:hAnsi="Times New Roman" w:cs="Times New Roman"/>
          <w:b/>
          <w:bCs/>
          <w:sz w:val="20"/>
          <w:szCs w:val="20"/>
        </w:rPr>
        <w:t>]</w:t>
      </w:r>
    </w:p>
    <w:tbl>
      <w:tblPr>
        <w:tblW w:w="5274" w:type="dxa"/>
        <w:jc w:val="center"/>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037"/>
        <w:gridCol w:w="946"/>
        <w:gridCol w:w="1082"/>
        <w:gridCol w:w="1209"/>
      </w:tblGrid>
      <w:tr w:rsidR="005C6048" w:rsidRPr="00F3550B" w:rsidTr="00F3550B">
        <w:trPr>
          <w:trHeight w:hRule="exact" w:val="424"/>
          <w:jc w:val="center"/>
        </w:trPr>
        <w:tc>
          <w:tcPr>
            <w:tcW w:w="2037" w:type="dxa"/>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Model</w:t>
            </w:r>
          </w:p>
        </w:tc>
        <w:tc>
          <w:tcPr>
            <w:tcW w:w="946" w:type="dxa"/>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Amax in mm</w:t>
            </w:r>
          </w:p>
        </w:tc>
        <w:tc>
          <w:tcPr>
            <w:tcW w:w="1082" w:type="dxa"/>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Ay in mm</w:t>
            </w:r>
          </w:p>
        </w:tc>
        <w:tc>
          <w:tcPr>
            <w:tcW w:w="1209" w:type="dxa"/>
          </w:tcPr>
          <w:p w:rsidR="005C6048" w:rsidRPr="00F3550B" w:rsidRDefault="0083795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 xml:space="preserve">Ductility </w:t>
            </w:r>
            <w:r w:rsidR="005C6048" w:rsidRPr="00F3550B">
              <w:rPr>
                <w:rFonts w:ascii="Times New Roman" w:hAnsi="Times New Roman" w:cs="Times New Roman"/>
                <w:color w:val="000000"/>
                <w:sz w:val="16"/>
                <w:szCs w:val="20"/>
              </w:rPr>
              <w:t>ratio (DR)</w:t>
            </w:r>
          </w:p>
        </w:tc>
      </w:tr>
      <w:tr w:rsidR="005C6048" w:rsidRPr="00F3550B" w:rsidTr="00F3550B">
        <w:trPr>
          <w:trHeight w:hRule="exact" w:val="190"/>
          <w:jc w:val="center"/>
        </w:trPr>
        <w:tc>
          <w:tcPr>
            <w:tcW w:w="2037" w:type="dxa"/>
            <w:vAlign w:val="center"/>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Model with default hinges</w:t>
            </w:r>
          </w:p>
        </w:tc>
        <w:tc>
          <w:tcPr>
            <w:tcW w:w="946"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409</w:t>
            </w:r>
          </w:p>
        </w:tc>
        <w:tc>
          <w:tcPr>
            <w:tcW w:w="1082" w:type="dxa"/>
            <w:vAlign w:val="center"/>
          </w:tcPr>
          <w:p w:rsidR="005C6048" w:rsidRPr="00F3550B" w:rsidRDefault="005C6048" w:rsidP="00EC729F">
            <w:pPr>
              <w:spacing w:after="0" w:line="240" w:lineRule="auto"/>
              <w:jc w:val="both"/>
              <w:rPr>
                <w:rFonts w:ascii="Times New Roman" w:hAnsi="Times New Roman" w:cs="Times New Roman"/>
                <w:color w:val="000000"/>
                <w:spacing w:val="-8"/>
                <w:w w:val="110"/>
                <w:sz w:val="16"/>
                <w:szCs w:val="20"/>
              </w:rPr>
            </w:pPr>
            <w:r w:rsidRPr="00F3550B">
              <w:rPr>
                <w:rFonts w:ascii="Times New Roman" w:hAnsi="Times New Roman" w:cs="Times New Roman"/>
                <w:color w:val="000000"/>
                <w:spacing w:val="-8"/>
                <w:w w:val="110"/>
                <w:sz w:val="16"/>
                <w:szCs w:val="20"/>
              </w:rPr>
              <w:t>105.6</w:t>
            </w:r>
          </w:p>
        </w:tc>
        <w:tc>
          <w:tcPr>
            <w:tcW w:w="1209"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3.87</w:t>
            </w:r>
          </w:p>
        </w:tc>
      </w:tr>
      <w:tr w:rsidR="005C6048" w:rsidRPr="00F3550B" w:rsidTr="00F3550B">
        <w:trPr>
          <w:trHeight w:hRule="exact" w:val="442"/>
          <w:jc w:val="center"/>
        </w:trPr>
        <w:tc>
          <w:tcPr>
            <w:tcW w:w="2037" w:type="dxa"/>
            <w:shd w:val="clear" w:color="auto" w:fill="auto"/>
            <w:vAlign w:val="center"/>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Model with user defined hinges</w:t>
            </w:r>
          </w:p>
        </w:tc>
        <w:tc>
          <w:tcPr>
            <w:tcW w:w="946" w:type="dxa"/>
            <w:shd w:val="clear" w:color="auto" w:fill="auto"/>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678</w:t>
            </w:r>
          </w:p>
        </w:tc>
        <w:tc>
          <w:tcPr>
            <w:tcW w:w="1082"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138</w:t>
            </w:r>
          </w:p>
        </w:tc>
        <w:tc>
          <w:tcPr>
            <w:tcW w:w="1209"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4.91</w:t>
            </w:r>
          </w:p>
        </w:tc>
      </w:tr>
    </w:tbl>
    <w:p w:rsidR="00F3550B" w:rsidRDefault="00F3550B" w:rsidP="00EC729F">
      <w:pPr>
        <w:spacing w:after="0" w:line="240" w:lineRule="auto"/>
        <w:jc w:val="both"/>
        <w:rPr>
          <w:rFonts w:ascii="Times New Roman" w:hAnsi="Times New Roman" w:cs="Times New Roman"/>
          <w:color w:val="000000"/>
          <w:spacing w:val="-6"/>
          <w:w w:val="110"/>
          <w:sz w:val="20"/>
          <w:szCs w:val="20"/>
        </w:rPr>
      </w:pPr>
    </w:p>
    <w:p w:rsidR="006F4E09" w:rsidRPr="00BA7E79" w:rsidRDefault="00D7075F" w:rsidP="00EC729F">
      <w:pPr>
        <w:spacing w:after="0" w:line="240" w:lineRule="auto"/>
        <w:jc w:val="both"/>
        <w:rPr>
          <w:rFonts w:ascii="Times New Roman" w:hAnsi="Times New Roman" w:cs="Times New Roman"/>
          <w:color w:val="000000"/>
          <w:spacing w:val="-9"/>
          <w:w w:val="110"/>
          <w:sz w:val="20"/>
          <w:szCs w:val="20"/>
        </w:rPr>
      </w:pPr>
      <w:r w:rsidRPr="00BA7E79">
        <w:rPr>
          <w:rFonts w:ascii="Times New Roman" w:hAnsi="Times New Roman" w:cs="Times New Roman"/>
          <w:color w:val="000000"/>
          <w:spacing w:val="-6"/>
          <w:w w:val="110"/>
          <w:sz w:val="20"/>
          <w:szCs w:val="20"/>
        </w:rPr>
        <w:t>It was seen from Table 4</w:t>
      </w:r>
      <w:r w:rsidR="00837958" w:rsidRPr="00BA7E79">
        <w:rPr>
          <w:rFonts w:ascii="Times New Roman" w:hAnsi="Times New Roman" w:cs="Times New Roman"/>
          <w:color w:val="000000"/>
          <w:spacing w:val="-6"/>
          <w:w w:val="110"/>
          <w:sz w:val="20"/>
          <w:szCs w:val="20"/>
        </w:rPr>
        <w:t>, that the base force at performance point (PP) was higher than the design base shear for the</w:t>
      </w:r>
      <w:r w:rsidR="00837958" w:rsidRPr="00BA7E79">
        <w:rPr>
          <w:rFonts w:ascii="Times New Roman" w:hAnsi="Times New Roman" w:cs="Times New Roman"/>
          <w:color w:val="000000"/>
          <w:spacing w:val="-6"/>
          <w:sz w:val="20"/>
          <w:szCs w:val="20"/>
        </w:rPr>
        <w:t xml:space="preserve"> </w:t>
      </w:r>
      <w:r w:rsidR="00837958" w:rsidRPr="00BA7E79">
        <w:rPr>
          <w:rFonts w:ascii="Times New Roman" w:hAnsi="Times New Roman" w:cs="Times New Roman"/>
          <w:color w:val="000000"/>
          <w:spacing w:val="-9"/>
          <w:w w:val="110"/>
          <w:sz w:val="20"/>
          <w:szCs w:val="20"/>
        </w:rPr>
        <w:t>building models with default and user defined hinges. However the base shear force at PP was lesser in the model with user defined hinges. However the roof displacement at PP was not varying much in both the models.</w:t>
      </w:r>
    </w:p>
    <w:p w:rsidR="00F3550B" w:rsidRDefault="00F3550B" w:rsidP="00EC729F">
      <w:pPr>
        <w:spacing w:after="0" w:line="240" w:lineRule="auto"/>
        <w:jc w:val="both"/>
        <w:rPr>
          <w:rFonts w:ascii="Times New Roman" w:hAnsi="Times New Roman" w:cs="Times New Roman"/>
          <w:b/>
          <w:color w:val="000000"/>
          <w:sz w:val="20"/>
          <w:szCs w:val="20"/>
        </w:rPr>
      </w:pPr>
    </w:p>
    <w:p w:rsidR="00F3550B" w:rsidRDefault="00F3550B" w:rsidP="00F3550B">
      <w:pPr>
        <w:spacing w:after="0" w:line="240" w:lineRule="auto"/>
        <w:jc w:val="center"/>
        <w:rPr>
          <w:rFonts w:ascii="Times New Roman" w:hAnsi="Times New Roman" w:cs="Times New Roman"/>
          <w:b/>
          <w:color w:val="000000"/>
          <w:sz w:val="20"/>
          <w:szCs w:val="20"/>
        </w:rPr>
      </w:pPr>
    </w:p>
    <w:p w:rsidR="00F3550B" w:rsidRDefault="00F3550B" w:rsidP="00F3550B">
      <w:pPr>
        <w:spacing w:after="0" w:line="240" w:lineRule="auto"/>
        <w:jc w:val="center"/>
        <w:rPr>
          <w:rFonts w:ascii="Times New Roman" w:hAnsi="Times New Roman" w:cs="Times New Roman"/>
          <w:b/>
          <w:color w:val="000000"/>
          <w:sz w:val="20"/>
          <w:szCs w:val="20"/>
        </w:rPr>
      </w:pPr>
    </w:p>
    <w:p w:rsidR="00F3550B" w:rsidRDefault="00F3550B" w:rsidP="00F3550B">
      <w:pPr>
        <w:spacing w:after="0" w:line="240" w:lineRule="auto"/>
        <w:jc w:val="center"/>
        <w:rPr>
          <w:rFonts w:ascii="Times New Roman" w:hAnsi="Times New Roman" w:cs="Times New Roman"/>
          <w:b/>
          <w:color w:val="000000"/>
          <w:sz w:val="20"/>
          <w:szCs w:val="20"/>
        </w:rPr>
      </w:pPr>
    </w:p>
    <w:p w:rsidR="00F3550B" w:rsidRDefault="00F3550B" w:rsidP="00F3550B">
      <w:pPr>
        <w:spacing w:after="0" w:line="240" w:lineRule="auto"/>
        <w:jc w:val="center"/>
        <w:rPr>
          <w:rFonts w:ascii="Times New Roman" w:hAnsi="Times New Roman" w:cs="Times New Roman"/>
          <w:b/>
          <w:color w:val="000000"/>
          <w:sz w:val="20"/>
          <w:szCs w:val="20"/>
        </w:rPr>
      </w:pPr>
    </w:p>
    <w:p w:rsidR="00F3550B" w:rsidRDefault="00F3550B" w:rsidP="00F3550B">
      <w:pPr>
        <w:spacing w:after="0" w:line="240" w:lineRule="auto"/>
        <w:jc w:val="center"/>
        <w:rPr>
          <w:rFonts w:ascii="Times New Roman" w:hAnsi="Times New Roman" w:cs="Times New Roman"/>
          <w:b/>
          <w:color w:val="000000"/>
          <w:sz w:val="20"/>
          <w:szCs w:val="20"/>
        </w:rPr>
      </w:pPr>
    </w:p>
    <w:p w:rsidR="005C6048" w:rsidRPr="00F3550B" w:rsidRDefault="00D7075F" w:rsidP="00F3550B">
      <w:pPr>
        <w:spacing w:after="0" w:line="240" w:lineRule="auto"/>
        <w:jc w:val="center"/>
        <w:rPr>
          <w:rFonts w:ascii="Times New Roman" w:hAnsi="Times New Roman" w:cs="Times New Roman"/>
          <w:b/>
          <w:color w:val="000000"/>
          <w:sz w:val="20"/>
          <w:szCs w:val="20"/>
        </w:rPr>
      </w:pPr>
      <w:r w:rsidRPr="00F3550B">
        <w:rPr>
          <w:rFonts w:ascii="Times New Roman" w:hAnsi="Times New Roman" w:cs="Times New Roman"/>
          <w:b/>
          <w:color w:val="000000"/>
          <w:sz w:val="20"/>
          <w:szCs w:val="20"/>
        </w:rPr>
        <w:lastRenderedPageBreak/>
        <w:t>Table 4</w:t>
      </w:r>
      <w:r w:rsidR="00421B56" w:rsidRPr="00F3550B">
        <w:rPr>
          <w:rFonts w:ascii="Times New Roman" w:hAnsi="Times New Roman" w:cs="Times New Roman"/>
          <w:b/>
          <w:color w:val="000000"/>
          <w:sz w:val="20"/>
          <w:szCs w:val="20"/>
        </w:rPr>
        <w:t>.</w:t>
      </w:r>
      <w:r w:rsidR="005C6048" w:rsidRPr="00F3550B">
        <w:rPr>
          <w:rFonts w:ascii="Times New Roman" w:hAnsi="Times New Roman" w:cs="Times New Roman"/>
          <w:b/>
          <w:color w:val="000000"/>
          <w:sz w:val="20"/>
          <w:szCs w:val="20"/>
        </w:rPr>
        <w:t xml:space="preserve"> Base force and roof displacement at performance point </w:t>
      </w:r>
      <w:r w:rsidR="00A00AC5" w:rsidRPr="00F3550B">
        <w:rPr>
          <w:rFonts w:ascii="Times New Roman" w:hAnsi="Times New Roman" w:cs="Times New Roman"/>
          <w:b/>
          <w:bCs/>
          <w:sz w:val="20"/>
          <w:szCs w:val="20"/>
        </w:rPr>
        <w:t>[8</w:t>
      </w:r>
      <w:r w:rsidR="005C6048" w:rsidRPr="00F3550B">
        <w:rPr>
          <w:rFonts w:ascii="Times New Roman" w:hAnsi="Times New Roman" w:cs="Times New Roman"/>
          <w:b/>
          <w:bCs/>
          <w:sz w:val="20"/>
          <w:szCs w:val="20"/>
        </w:rPr>
        <w:t>]</w:t>
      </w:r>
    </w:p>
    <w:tbl>
      <w:tblPr>
        <w:tblW w:w="6264" w:type="dxa"/>
        <w:jc w:val="center"/>
        <w:tblInd w:w="-2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2106"/>
        <w:gridCol w:w="1350"/>
        <w:gridCol w:w="1620"/>
        <w:gridCol w:w="1188"/>
      </w:tblGrid>
      <w:tr w:rsidR="005C6048" w:rsidRPr="00F3550B" w:rsidTr="00F3550B">
        <w:trPr>
          <w:trHeight w:hRule="exact" w:val="730"/>
          <w:jc w:val="center"/>
        </w:trPr>
        <w:tc>
          <w:tcPr>
            <w:tcW w:w="2106" w:type="dxa"/>
          </w:tcPr>
          <w:p w:rsidR="005C6048" w:rsidRPr="00F3550B" w:rsidRDefault="005C6048" w:rsidP="00EC729F">
            <w:pPr>
              <w:keepLines/>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Model</w:t>
            </w:r>
          </w:p>
        </w:tc>
        <w:tc>
          <w:tcPr>
            <w:tcW w:w="1350" w:type="dxa"/>
            <w:shd w:val="clear" w:color="auto" w:fill="auto"/>
            <w:vAlign w:val="center"/>
          </w:tcPr>
          <w:p w:rsidR="005C6048" w:rsidRPr="00F3550B" w:rsidRDefault="005C6048" w:rsidP="00EC729F">
            <w:pPr>
              <w:keepLines/>
              <w:spacing w:after="0" w:line="240" w:lineRule="auto"/>
              <w:jc w:val="both"/>
              <w:rPr>
                <w:rFonts w:ascii="Times New Roman" w:hAnsi="Times New Roman" w:cs="Times New Roman"/>
                <w:color w:val="000000"/>
                <w:spacing w:val="-5"/>
                <w:sz w:val="16"/>
                <w:szCs w:val="20"/>
              </w:rPr>
            </w:pPr>
            <w:r w:rsidRPr="00F3550B">
              <w:rPr>
                <w:rFonts w:ascii="Times New Roman" w:hAnsi="Times New Roman" w:cs="Times New Roman"/>
                <w:color w:val="000000"/>
                <w:spacing w:val="-5"/>
                <w:sz w:val="16"/>
                <w:szCs w:val="20"/>
              </w:rPr>
              <w:t xml:space="preserve">Base force at PP </w:t>
            </w:r>
            <w:r w:rsidRPr="00F3550B">
              <w:rPr>
                <w:rFonts w:ascii="Times New Roman" w:hAnsi="Times New Roman" w:cs="Times New Roman"/>
                <w:color w:val="000000"/>
                <w:sz w:val="16"/>
                <w:szCs w:val="20"/>
              </w:rPr>
              <w:t>(kN)</w:t>
            </w:r>
          </w:p>
        </w:tc>
        <w:tc>
          <w:tcPr>
            <w:tcW w:w="1620" w:type="dxa"/>
            <w:shd w:val="clear" w:color="auto" w:fill="auto"/>
            <w:vAlign w:val="center"/>
          </w:tcPr>
          <w:p w:rsidR="005C6048" w:rsidRPr="00F3550B" w:rsidRDefault="005C6048" w:rsidP="00EC729F">
            <w:pPr>
              <w:keepLines/>
              <w:spacing w:after="0" w:line="240" w:lineRule="auto"/>
              <w:jc w:val="both"/>
              <w:rPr>
                <w:rFonts w:ascii="Times New Roman" w:hAnsi="Times New Roman" w:cs="Times New Roman"/>
                <w:color w:val="000000"/>
                <w:spacing w:val="-1"/>
                <w:sz w:val="16"/>
                <w:szCs w:val="20"/>
              </w:rPr>
            </w:pPr>
            <w:r w:rsidRPr="00F3550B">
              <w:rPr>
                <w:rFonts w:ascii="Times New Roman" w:hAnsi="Times New Roman" w:cs="Times New Roman"/>
                <w:color w:val="000000"/>
                <w:spacing w:val="-1"/>
                <w:sz w:val="16"/>
                <w:szCs w:val="20"/>
              </w:rPr>
              <w:t xml:space="preserve">Roof </w:t>
            </w:r>
            <w:r w:rsidR="00D7075F" w:rsidRPr="00F3550B">
              <w:rPr>
                <w:rFonts w:ascii="Times New Roman" w:hAnsi="Times New Roman" w:cs="Times New Roman"/>
                <w:color w:val="000000"/>
                <w:spacing w:val="-1"/>
                <w:sz w:val="16"/>
                <w:szCs w:val="20"/>
              </w:rPr>
              <w:t>d</w:t>
            </w:r>
            <w:r w:rsidRPr="00F3550B">
              <w:rPr>
                <w:rFonts w:ascii="Times New Roman" w:hAnsi="Times New Roman" w:cs="Times New Roman"/>
                <w:color w:val="000000"/>
                <w:spacing w:val="-1"/>
                <w:sz w:val="16"/>
                <w:szCs w:val="20"/>
              </w:rPr>
              <w:t>ispl</w:t>
            </w:r>
            <w:r w:rsidR="00D7075F" w:rsidRPr="00F3550B">
              <w:rPr>
                <w:rFonts w:ascii="Times New Roman" w:hAnsi="Times New Roman" w:cs="Times New Roman"/>
                <w:color w:val="000000"/>
                <w:spacing w:val="-1"/>
                <w:sz w:val="16"/>
                <w:szCs w:val="20"/>
              </w:rPr>
              <w:t>acement</w:t>
            </w:r>
            <w:r w:rsidRPr="00F3550B">
              <w:rPr>
                <w:rFonts w:ascii="Times New Roman" w:hAnsi="Times New Roman" w:cs="Times New Roman"/>
                <w:color w:val="000000"/>
                <w:spacing w:val="-1"/>
                <w:sz w:val="16"/>
                <w:szCs w:val="20"/>
              </w:rPr>
              <w:t xml:space="preserve"> </w:t>
            </w:r>
            <w:r w:rsidR="006F4E09" w:rsidRPr="00F3550B">
              <w:rPr>
                <w:rFonts w:ascii="Times New Roman" w:hAnsi="Times New Roman" w:cs="Times New Roman"/>
                <w:color w:val="000000"/>
                <w:spacing w:val="-1"/>
                <w:sz w:val="16"/>
                <w:szCs w:val="20"/>
              </w:rPr>
              <w:t>(</w:t>
            </w:r>
            <w:r w:rsidRPr="00F3550B">
              <w:rPr>
                <w:rFonts w:ascii="Times New Roman" w:hAnsi="Times New Roman" w:cs="Times New Roman"/>
                <w:color w:val="000000"/>
                <w:spacing w:val="-1"/>
                <w:sz w:val="16"/>
                <w:szCs w:val="20"/>
              </w:rPr>
              <w:t>mm</w:t>
            </w:r>
            <w:r w:rsidR="006F4E09" w:rsidRPr="00F3550B">
              <w:rPr>
                <w:rFonts w:ascii="Times New Roman" w:hAnsi="Times New Roman" w:cs="Times New Roman"/>
                <w:color w:val="000000"/>
                <w:spacing w:val="-1"/>
                <w:sz w:val="16"/>
                <w:szCs w:val="20"/>
              </w:rPr>
              <w:t>)</w:t>
            </w:r>
          </w:p>
        </w:tc>
        <w:tc>
          <w:tcPr>
            <w:tcW w:w="1188" w:type="dxa"/>
          </w:tcPr>
          <w:p w:rsidR="005C6048" w:rsidRPr="00F3550B" w:rsidRDefault="005C6048" w:rsidP="00EC729F">
            <w:pPr>
              <w:keepLines/>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Design base shear (kN)</w:t>
            </w:r>
          </w:p>
        </w:tc>
      </w:tr>
      <w:tr w:rsidR="005C6048" w:rsidRPr="00F3550B" w:rsidTr="00F3550B">
        <w:trPr>
          <w:trHeight w:hRule="exact" w:val="460"/>
          <w:jc w:val="center"/>
        </w:trPr>
        <w:tc>
          <w:tcPr>
            <w:tcW w:w="2106" w:type="dxa"/>
            <w:vAlign w:val="center"/>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Model with default hinges</w:t>
            </w:r>
          </w:p>
        </w:tc>
        <w:tc>
          <w:tcPr>
            <w:tcW w:w="1350"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1230.8</w:t>
            </w:r>
          </w:p>
        </w:tc>
        <w:tc>
          <w:tcPr>
            <w:tcW w:w="1620" w:type="dxa"/>
            <w:vAlign w:val="center"/>
          </w:tcPr>
          <w:p w:rsidR="005C6048" w:rsidRPr="00F3550B" w:rsidRDefault="005C6048" w:rsidP="00EC729F">
            <w:pPr>
              <w:spacing w:after="0" w:line="240" w:lineRule="auto"/>
              <w:jc w:val="both"/>
              <w:rPr>
                <w:rFonts w:ascii="Times New Roman" w:hAnsi="Times New Roman" w:cs="Times New Roman"/>
                <w:color w:val="000000"/>
                <w:spacing w:val="-6"/>
                <w:w w:val="110"/>
                <w:sz w:val="16"/>
                <w:szCs w:val="20"/>
              </w:rPr>
            </w:pPr>
            <w:r w:rsidRPr="00F3550B">
              <w:rPr>
                <w:rFonts w:ascii="Times New Roman" w:hAnsi="Times New Roman" w:cs="Times New Roman"/>
                <w:color w:val="000000"/>
                <w:spacing w:val="-6"/>
                <w:w w:val="110"/>
                <w:sz w:val="16"/>
                <w:szCs w:val="20"/>
              </w:rPr>
              <w:t>357</w:t>
            </w:r>
          </w:p>
        </w:tc>
        <w:tc>
          <w:tcPr>
            <w:tcW w:w="1188"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876.84</w:t>
            </w:r>
          </w:p>
        </w:tc>
      </w:tr>
      <w:tr w:rsidR="005C6048" w:rsidRPr="00F3550B" w:rsidTr="00F3550B">
        <w:trPr>
          <w:trHeight w:hRule="exact" w:val="271"/>
          <w:jc w:val="center"/>
        </w:trPr>
        <w:tc>
          <w:tcPr>
            <w:tcW w:w="2106" w:type="dxa"/>
            <w:vAlign w:val="center"/>
          </w:tcPr>
          <w:p w:rsidR="005C6048" w:rsidRPr="00F3550B" w:rsidRDefault="005C6048" w:rsidP="00EC729F">
            <w:pPr>
              <w:spacing w:after="0" w:line="240" w:lineRule="auto"/>
              <w:jc w:val="both"/>
              <w:rPr>
                <w:rFonts w:ascii="Times New Roman" w:hAnsi="Times New Roman" w:cs="Times New Roman"/>
                <w:color w:val="000000"/>
                <w:sz w:val="16"/>
                <w:szCs w:val="20"/>
              </w:rPr>
            </w:pPr>
            <w:r w:rsidRPr="00F3550B">
              <w:rPr>
                <w:rFonts w:ascii="Times New Roman" w:hAnsi="Times New Roman" w:cs="Times New Roman"/>
                <w:color w:val="000000"/>
                <w:sz w:val="16"/>
                <w:szCs w:val="20"/>
              </w:rPr>
              <w:t>Model with user defined hinges</w:t>
            </w:r>
          </w:p>
        </w:tc>
        <w:tc>
          <w:tcPr>
            <w:tcW w:w="1350" w:type="dxa"/>
            <w:vAlign w:val="center"/>
          </w:tcPr>
          <w:p w:rsidR="005C6048" w:rsidRPr="00F3550B" w:rsidRDefault="005C6048" w:rsidP="00EC729F">
            <w:pPr>
              <w:spacing w:after="0" w:line="240" w:lineRule="auto"/>
              <w:jc w:val="both"/>
              <w:rPr>
                <w:rFonts w:ascii="Times New Roman" w:hAnsi="Times New Roman" w:cs="Times New Roman"/>
                <w:color w:val="000000"/>
                <w:spacing w:val="-10"/>
                <w:w w:val="110"/>
                <w:sz w:val="16"/>
                <w:szCs w:val="20"/>
              </w:rPr>
            </w:pPr>
            <w:r w:rsidRPr="00F3550B">
              <w:rPr>
                <w:rFonts w:ascii="Times New Roman" w:hAnsi="Times New Roman" w:cs="Times New Roman"/>
                <w:color w:val="000000"/>
                <w:spacing w:val="-10"/>
                <w:w w:val="110"/>
                <w:sz w:val="16"/>
                <w:szCs w:val="20"/>
              </w:rPr>
              <w:t>1175</w:t>
            </w:r>
          </w:p>
        </w:tc>
        <w:tc>
          <w:tcPr>
            <w:tcW w:w="1620"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 xml:space="preserve">   362</w:t>
            </w:r>
          </w:p>
        </w:tc>
        <w:tc>
          <w:tcPr>
            <w:tcW w:w="1188" w:type="dxa"/>
            <w:vAlign w:val="center"/>
          </w:tcPr>
          <w:p w:rsidR="005C6048" w:rsidRPr="00F3550B" w:rsidRDefault="005C6048" w:rsidP="00EC729F">
            <w:pPr>
              <w:spacing w:after="0" w:line="240" w:lineRule="auto"/>
              <w:jc w:val="both"/>
              <w:rPr>
                <w:rFonts w:ascii="Times New Roman" w:hAnsi="Times New Roman" w:cs="Times New Roman"/>
                <w:color w:val="000000"/>
                <w:w w:val="110"/>
                <w:sz w:val="16"/>
                <w:szCs w:val="20"/>
              </w:rPr>
            </w:pPr>
            <w:r w:rsidRPr="00F3550B">
              <w:rPr>
                <w:rFonts w:ascii="Times New Roman" w:hAnsi="Times New Roman" w:cs="Times New Roman"/>
                <w:color w:val="000000"/>
                <w:w w:val="110"/>
                <w:sz w:val="16"/>
                <w:szCs w:val="20"/>
              </w:rPr>
              <w:t>876.84</w:t>
            </w:r>
          </w:p>
        </w:tc>
      </w:tr>
    </w:tbl>
    <w:p w:rsidR="00F3550B" w:rsidRDefault="00F3550B" w:rsidP="00EC729F">
      <w:pPr>
        <w:spacing w:after="0" w:line="240" w:lineRule="auto"/>
        <w:jc w:val="both"/>
        <w:rPr>
          <w:rFonts w:ascii="Times New Roman" w:hAnsi="Times New Roman" w:cs="Times New Roman"/>
          <w:bCs/>
          <w:sz w:val="20"/>
          <w:szCs w:val="20"/>
        </w:rPr>
      </w:pPr>
    </w:p>
    <w:p w:rsidR="00837958" w:rsidRDefault="00837958" w:rsidP="00EC729F">
      <w:pPr>
        <w:spacing w:after="0" w:line="240" w:lineRule="auto"/>
        <w:jc w:val="both"/>
        <w:rPr>
          <w:rFonts w:ascii="Times New Roman" w:hAnsi="Times New Roman" w:cs="Times New Roman"/>
          <w:color w:val="000000"/>
          <w:spacing w:val="-7"/>
          <w:w w:val="110"/>
          <w:sz w:val="20"/>
          <w:szCs w:val="20"/>
        </w:rPr>
      </w:pPr>
      <w:r w:rsidRPr="00BA7E79">
        <w:rPr>
          <w:rFonts w:ascii="Times New Roman" w:hAnsi="Times New Roman" w:cs="Times New Roman"/>
          <w:bCs/>
          <w:sz w:val="20"/>
          <w:szCs w:val="20"/>
        </w:rPr>
        <w:t>From Fig. 14 Naik &amp; Annigery [8]</w:t>
      </w:r>
      <w:r w:rsidRPr="00BA7E79">
        <w:rPr>
          <w:rFonts w:ascii="Times New Roman" w:hAnsi="Times New Roman" w:cs="Times New Roman"/>
          <w:color w:val="000000"/>
          <w:spacing w:val="-7"/>
          <w:w w:val="110"/>
          <w:sz w:val="20"/>
          <w:szCs w:val="20"/>
        </w:rPr>
        <w:t xml:space="preserve"> has observed that the model</w:t>
      </w:r>
      <w:r w:rsidRPr="00BA7E79">
        <w:rPr>
          <w:rFonts w:ascii="Times New Roman" w:hAnsi="Times New Roman" w:cs="Times New Roman"/>
          <w:color w:val="000000"/>
          <w:spacing w:val="-7"/>
          <w:sz w:val="20"/>
          <w:szCs w:val="20"/>
        </w:rPr>
        <w:t xml:space="preserve"> </w:t>
      </w:r>
      <w:r w:rsidRPr="00BA7E79">
        <w:rPr>
          <w:rFonts w:ascii="Times New Roman" w:hAnsi="Times New Roman" w:cs="Times New Roman"/>
          <w:color w:val="000000"/>
          <w:spacing w:val="-7"/>
          <w:w w:val="110"/>
          <w:sz w:val="20"/>
          <w:szCs w:val="20"/>
        </w:rPr>
        <w:t xml:space="preserve">with user defined hinge was more ductile compared to the model with default hinges. </w:t>
      </w:r>
    </w:p>
    <w:p w:rsidR="00F3550B" w:rsidRPr="00BA7E79" w:rsidRDefault="00F3550B" w:rsidP="00EC729F">
      <w:pPr>
        <w:spacing w:after="0" w:line="240" w:lineRule="auto"/>
        <w:jc w:val="both"/>
        <w:rPr>
          <w:rFonts w:ascii="Times New Roman" w:hAnsi="Times New Roman" w:cs="Times New Roman"/>
          <w:color w:val="000000"/>
          <w:spacing w:val="-8"/>
          <w:w w:val="110"/>
          <w:sz w:val="20"/>
          <w:szCs w:val="20"/>
        </w:rPr>
      </w:pPr>
    </w:p>
    <w:p w:rsidR="000E34FA" w:rsidRPr="00BA7E79" w:rsidRDefault="005C6048" w:rsidP="00F3550B">
      <w:pPr>
        <w:spacing w:after="0" w:line="240" w:lineRule="auto"/>
        <w:jc w:val="center"/>
        <w:rPr>
          <w:rFonts w:ascii="Times New Roman" w:hAnsi="Times New Roman" w:cs="Times New Roman"/>
          <w:color w:val="000000"/>
          <w:spacing w:val="-9"/>
          <w:w w:val="110"/>
          <w:sz w:val="20"/>
          <w:szCs w:val="20"/>
        </w:rPr>
      </w:pPr>
      <w:r w:rsidRPr="00BA7E79">
        <w:rPr>
          <w:rFonts w:ascii="Times New Roman" w:hAnsi="Times New Roman" w:cs="Times New Roman"/>
          <w:b/>
          <w:noProof/>
          <w:color w:val="000000"/>
          <w:sz w:val="20"/>
          <w:szCs w:val="20"/>
        </w:rPr>
        <w:drawing>
          <wp:inline distT="0" distB="0" distL="0" distR="0">
            <wp:extent cx="2702884" cy="2392326"/>
            <wp:effectExtent l="19050" t="0" r="2216" b="0"/>
            <wp:docPr id="24" name="Picture 26" descr="push cur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curve.PNG"/>
                    <pic:cNvPicPr/>
                  </pic:nvPicPr>
                  <pic:blipFill>
                    <a:blip r:embed="rId24" cstate="print"/>
                    <a:stretch>
                      <a:fillRect/>
                    </a:stretch>
                  </pic:blipFill>
                  <pic:spPr>
                    <a:xfrm>
                      <a:off x="0" y="0"/>
                      <a:ext cx="2710769" cy="2399305"/>
                    </a:xfrm>
                    <a:prstGeom prst="rect">
                      <a:avLst/>
                    </a:prstGeom>
                    <a:noFill/>
                    <a:ln>
                      <a:noFill/>
                    </a:ln>
                  </pic:spPr>
                </pic:pic>
              </a:graphicData>
            </a:graphic>
          </wp:inline>
        </w:drawing>
      </w:r>
    </w:p>
    <w:p w:rsidR="006E0C17" w:rsidRPr="00F3550B" w:rsidRDefault="005C6048" w:rsidP="00F3550B">
      <w:pPr>
        <w:spacing w:after="0" w:line="240" w:lineRule="auto"/>
        <w:jc w:val="center"/>
        <w:rPr>
          <w:rFonts w:ascii="Times New Roman" w:hAnsi="Times New Roman" w:cs="Times New Roman"/>
          <w:b/>
          <w:color w:val="000000"/>
          <w:sz w:val="20"/>
          <w:szCs w:val="20"/>
        </w:rPr>
      </w:pPr>
      <w:r w:rsidRPr="00F3550B">
        <w:rPr>
          <w:rFonts w:ascii="Times New Roman" w:hAnsi="Times New Roman" w:cs="Times New Roman"/>
          <w:b/>
          <w:color w:val="000000"/>
          <w:sz w:val="20"/>
          <w:szCs w:val="20"/>
        </w:rPr>
        <w:t xml:space="preserve">Fig. </w:t>
      </w:r>
      <w:r w:rsidR="00440F63" w:rsidRPr="00F3550B">
        <w:rPr>
          <w:rFonts w:ascii="Times New Roman" w:hAnsi="Times New Roman" w:cs="Times New Roman"/>
          <w:b/>
          <w:color w:val="000000"/>
          <w:sz w:val="20"/>
          <w:szCs w:val="20"/>
        </w:rPr>
        <w:t>14</w:t>
      </w:r>
      <w:r w:rsidR="00421B56" w:rsidRPr="00F3550B">
        <w:rPr>
          <w:rFonts w:ascii="Times New Roman" w:hAnsi="Times New Roman" w:cs="Times New Roman"/>
          <w:b/>
          <w:color w:val="000000"/>
          <w:sz w:val="20"/>
          <w:szCs w:val="20"/>
        </w:rPr>
        <w:t>.</w:t>
      </w:r>
      <w:r w:rsidRPr="00F3550B">
        <w:rPr>
          <w:rFonts w:ascii="Times New Roman" w:hAnsi="Times New Roman" w:cs="Times New Roman"/>
          <w:b/>
          <w:color w:val="000000"/>
          <w:sz w:val="20"/>
          <w:szCs w:val="20"/>
        </w:rPr>
        <w:t xml:space="preserve"> Pushover curve</w:t>
      </w:r>
      <w:r w:rsidRPr="00F3550B">
        <w:rPr>
          <w:rFonts w:ascii="Times New Roman" w:hAnsi="Times New Roman" w:cs="Times New Roman"/>
          <w:b/>
          <w:bCs/>
          <w:sz w:val="20"/>
          <w:szCs w:val="20"/>
        </w:rPr>
        <w:t xml:space="preserve"> </w:t>
      </w:r>
      <w:r w:rsidR="00A00AC5" w:rsidRPr="00F3550B">
        <w:rPr>
          <w:rFonts w:ascii="Times New Roman" w:hAnsi="Times New Roman" w:cs="Times New Roman"/>
          <w:b/>
          <w:bCs/>
          <w:sz w:val="20"/>
          <w:szCs w:val="20"/>
        </w:rPr>
        <w:t>[8</w:t>
      </w:r>
      <w:r w:rsidRPr="00F3550B">
        <w:rPr>
          <w:rFonts w:ascii="Times New Roman" w:hAnsi="Times New Roman" w:cs="Times New Roman"/>
          <w:b/>
          <w:bCs/>
          <w:sz w:val="20"/>
          <w:szCs w:val="20"/>
        </w:rPr>
        <w:t>]</w:t>
      </w:r>
    </w:p>
    <w:p w:rsidR="00F3550B" w:rsidRDefault="00F3550B" w:rsidP="00EC729F">
      <w:pPr>
        <w:spacing w:after="0" w:line="240" w:lineRule="auto"/>
        <w:jc w:val="both"/>
        <w:rPr>
          <w:rFonts w:ascii="Times New Roman" w:hAnsi="Times New Roman" w:cs="Times New Roman"/>
          <w:b/>
          <w:caps/>
          <w:color w:val="000000"/>
          <w:spacing w:val="-8"/>
          <w:w w:val="110"/>
          <w:sz w:val="20"/>
          <w:szCs w:val="20"/>
        </w:rPr>
      </w:pPr>
    </w:p>
    <w:p w:rsidR="006E2946" w:rsidRPr="00F3550B" w:rsidRDefault="00F3550B" w:rsidP="00F3550B">
      <w:pPr>
        <w:pStyle w:val="ListParagraph"/>
        <w:numPr>
          <w:ilvl w:val="0"/>
          <w:numId w:val="26"/>
        </w:numPr>
        <w:spacing w:after="0" w:line="240" w:lineRule="auto"/>
        <w:ind w:left="360"/>
        <w:jc w:val="center"/>
        <w:rPr>
          <w:rFonts w:ascii="Times New Roman" w:hAnsi="Times New Roman" w:cs="Times New Roman"/>
          <w:b/>
          <w:caps/>
          <w:color w:val="000000"/>
          <w:spacing w:val="-8"/>
          <w:w w:val="110"/>
          <w:sz w:val="20"/>
          <w:szCs w:val="20"/>
        </w:rPr>
      </w:pPr>
      <w:r w:rsidRPr="00F3550B">
        <w:rPr>
          <w:rFonts w:ascii="Times New Roman" w:hAnsi="Times New Roman" w:cs="Times New Roman"/>
          <w:b/>
          <w:color w:val="000000"/>
          <w:spacing w:val="-8"/>
          <w:w w:val="110"/>
          <w:sz w:val="20"/>
          <w:szCs w:val="20"/>
        </w:rPr>
        <w:t>CONCLUDING REMARKS</w:t>
      </w:r>
      <w:r w:rsidR="0043494F">
        <w:rPr>
          <w:rFonts w:ascii="Times New Roman" w:hAnsi="Times New Roman" w:cs="Times New Roman"/>
          <w:b/>
          <w:color w:val="000000"/>
          <w:spacing w:val="-8"/>
          <w:w w:val="110"/>
          <w:sz w:val="20"/>
          <w:szCs w:val="20"/>
        </w:rPr>
        <w:t xml:space="preserve"> </w:t>
      </w:r>
      <w:r w:rsidR="0043494F" w:rsidRPr="00420413">
        <w:rPr>
          <w:rFonts w:ascii="Times New Roman" w:hAnsi="Times New Roman" w:cs="Times New Roman"/>
          <w:b/>
          <w:color w:val="FF0000"/>
          <w:sz w:val="20"/>
          <w:szCs w:val="20"/>
        </w:rPr>
        <w:t>(10 Bold)</w:t>
      </w:r>
    </w:p>
    <w:p w:rsidR="005262F3" w:rsidRPr="00BA7E79" w:rsidRDefault="005262F3" w:rsidP="00EC729F">
      <w:pPr>
        <w:spacing w:after="0" w:line="240" w:lineRule="auto"/>
        <w:jc w:val="both"/>
        <w:rPr>
          <w:rFonts w:ascii="Times New Roman" w:hAnsi="Times New Roman" w:cs="Times New Roman"/>
          <w:sz w:val="20"/>
          <w:szCs w:val="20"/>
        </w:rPr>
      </w:pPr>
      <w:r w:rsidRPr="00BA7E79">
        <w:rPr>
          <w:rFonts w:ascii="Times New Roman" w:hAnsi="Times New Roman" w:cs="Times New Roman"/>
          <w:sz w:val="20"/>
          <w:szCs w:val="20"/>
        </w:rPr>
        <w:t>The use of non-linear pushover analysis has been broadly investigated in recent years. This review paper has presented aspects of static pushover analysis promises to be a useful and effective tool for performance levels of the structure, which could be summarized and concluded as</w:t>
      </w:r>
      <w:r w:rsidR="00864137" w:rsidRPr="00BA7E79">
        <w:rPr>
          <w:rFonts w:ascii="Times New Roman" w:hAnsi="Times New Roman" w:cs="Times New Roman"/>
          <w:sz w:val="20"/>
          <w:szCs w:val="20"/>
        </w:rPr>
        <w:t>:</w:t>
      </w:r>
    </w:p>
    <w:p w:rsidR="00D11F2B" w:rsidRPr="00BA7E79" w:rsidRDefault="00D11F2B" w:rsidP="00305386">
      <w:pPr>
        <w:pStyle w:val="ListParagraph"/>
        <w:numPr>
          <w:ilvl w:val="0"/>
          <w:numId w:val="18"/>
        </w:numPr>
        <w:spacing w:after="0" w:line="240" w:lineRule="auto"/>
        <w:ind w:left="360"/>
        <w:jc w:val="both"/>
        <w:rPr>
          <w:rFonts w:ascii="Times New Roman" w:hAnsi="Times New Roman" w:cs="Times New Roman"/>
          <w:color w:val="000000"/>
          <w:sz w:val="20"/>
          <w:szCs w:val="20"/>
        </w:rPr>
      </w:pPr>
      <w:r w:rsidRPr="00BA7E79">
        <w:rPr>
          <w:rFonts w:ascii="Times New Roman" w:hAnsi="Times New Roman" w:cs="Times New Roman"/>
          <w:sz w:val="20"/>
          <w:szCs w:val="20"/>
        </w:rPr>
        <w:t>It was recognized that any building that has been designed properly would be able to withstand seismic excitation without incurring considerable damage. Building structural designers should take careful note of this area when designing soft story buildings</w:t>
      </w:r>
      <w:r w:rsidR="00065A65" w:rsidRPr="00BA7E79">
        <w:rPr>
          <w:rFonts w:ascii="Times New Roman" w:hAnsi="Times New Roman" w:cs="Times New Roman"/>
          <w:sz w:val="20"/>
          <w:szCs w:val="20"/>
        </w:rPr>
        <w:t xml:space="preserve"> </w:t>
      </w:r>
      <w:r w:rsidR="00A00AC5" w:rsidRPr="00BA7E79">
        <w:rPr>
          <w:rFonts w:ascii="Times New Roman" w:hAnsi="Times New Roman" w:cs="Times New Roman"/>
          <w:sz w:val="20"/>
          <w:szCs w:val="20"/>
        </w:rPr>
        <w:t>[1</w:t>
      </w:r>
      <w:r w:rsidRPr="00BA7E79">
        <w:rPr>
          <w:rFonts w:ascii="Times New Roman" w:hAnsi="Times New Roman" w:cs="Times New Roman"/>
          <w:sz w:val="20"/>
          <w:szCs w:val="20"/>
        </w:rPr>
        <w:t>]</w:t>
      </w:r>
      <w:r w:rsidR="00065A65" w:rsidRPr="00BA7E79">
        <w:rPr>
          <w:rFonts w:ascii="Times New Roman" w:hAnsi="Times New Roman" w:cs="Times New Roman"/>
          <w:sz w:val="20"/>
          <w:szCs w:val="20"/>
        </w:rPr>
        <w:t>.</w:t>
      </w:r>
    </w:p>
    <w:p w:rsidR="00D11F2B" w:rsidRPr="00BA7E79" w:rsidRDefault="000E172D" w:rsidP="00305386">
      <w:pPr>
        <w:pStyle w:val="ListParagraph"/>
        <w:numPr>
          <w:ilvl w:val="0"/>
          <w:numId w:val="18"/>
        </w:numPr>
        <w:spacing w:after="0" w:line="240" w:lineRule="auto"/>
        <w:ind w:left="360"/>
        <w:jc w:val="both"/>
        <w:rPr>
          <w:rFonts w:ascii="Times New Roman" w:hAnsi="Times New Roman" w:cs="Times New Roman"/>
          <w:color w:val="000000"/>
          <w:sz w:val="20"/>
          <w:szCs w:val="20"/>
        </w:rPr>
      </w:pPr>
      <w:r w:rsidRPr="00BA7E79">
        <w:rPr>
          <w:rFonts w:ascii="Times New Roman" w:hAnsi="Times New Roman" w:cs="Times New Roman"/>
          <w:color w:val="000000"/>
          <w:sz w:val="20"/>
          <w:szCs w:val="20"/>
        </w:rPr>
        <w:t>Base shear for continuous</w:t>
      </w:r>
      <w:r w:rsidR="003F5BA5" w:rsidRPr="00BA7E79">
        <w:rPr>
          <w:rFonts w:ascii="Times New Roman" w:hAnsi="Times New Roman" w:cs="Times New Roman"/>
          <w:color w:val="000000"/>
          <w:sz w:val="20"/>
          <w:szCs w:val="20"/>
        </w:rPr>
        <w:t xml:space="preserve"> structure </w:t>
      </w:r>
      <w:r w:rsidR="00D11F2B" w:rsidRPr="00BA7E79">
        <w:rPr>
          <w:rFonts w:ascii="Times New Roman" w:hAnsi="Times New Roman" w:cs="Times New Roman"/>
          <w:color w:val="000000"/>
          <w:sz w:val="20"/>
          <w:szCs w:val="20"/>
        </w:rPr>
        <w:t xml:space="preserve">was greater than </w:t>
      </w:r>
      <w:r w:rsidRPr="00BA7E79">
        <w:rPr>
          <w:rFonts w:ascii="Times New Roman" w:hAnsi="Times New Roman" w:cs="Times New Roman"/>
          <w:color w:val="000000"/>
          <w:sz w:val="20"/>
          <w:szCs w:val="20"/>
        </w:rPr>
        <w:t xml:space="preserve">diaphragm </w:t>
      </w:r>
      <w:r w:rsidR="003F5BA5" w:rsidRPr="00BA7E79">
        <w:rPr>
          <w:rFonts w:ascii="Times New Roman" w:hAnsi="Times New Roman" w:cs="Times New Roman"/>
          <w:color w:val="000000"/>
          <w:sz w:val="20"/>
          <w:szCs w:val="20"/>
        </w:rPr>
        <w:t>discontinuous structure</w:t>
      </w:r>
      <w:r w:rsidRPr="00BA7E79">
        <w:rPr>
          <w:rFonts w:ascii="Times New Roman" w:hAnsi="Times New Roman" w:cs="Times New Roman"/>
          <w:color w:val="000000"/>
          <w:sz w:val="20"/>
          <w:szCs w:val="20"/>
        </w:rPr>
        <w:t xml:space="preserve"> as i</w:t>
      </w:r>
      <w:r w:rsidR="00D11F2B" w:rsidRPr="00BA7E79">
        <w:rPr>
          <w:rFonts w:ascii="Times New Roman" w:hAnsi="Times New Roman" w:cs="Times New Roman"/>
          <w:color w:val="000000"/>
          <w:sz w:val="20"/>
          <w:szCs w:val="20"/>
        </w:rPr>
        <w:t>ncrease in mass of rectangular building tends to increase in base shear</w:t>
      </w:r>
      <w:r w:rsidR="00A00AC5" w:rsidRPr="00BA7E79">
        <w:rPr>
          <w:rFonts w:ascii="Times New Roman" w:hAnsi="Times New Roman" w:cs="Times New Roman"/>
          <w:color w:val="000000"/>
          <w:sz w:val="20"/>
          <w:szCs w:val="20"/>
        </w:rPr>
        <w:t xml:space="preserve"> [2</w:t>
      </w:r>
      <w:r w:rsidR="00D11F2B" w:rsidRPr="00BA7E79">
        <w:rPr>
          <w:rFonts w:ascii="Times New Roman" w:hAnsi="Times New Roman" w:cs="Times New Roman"/>
          <w:color w:val="000000"/>
          <w:sz w:val="20"/>
          <w:szCs w:val="20"/>
        </w:rPr>
        <w:t>]</w:t>
      </w:r>
      <w:r w:rsidR="00065A65" w:rsidRPr="00BA7E79">
        <w:rPr>
          <w:rFonts w:ascii="Times New Roman" w:hAnsi="Times New Roman" w:cs="Times New Roman"/>
          <w:color w:val="000000"/>
          <w:sz w:val="20"/>
          <w:szCs w:val="20"/>
        </w:rPr>
        <w:t>.</w:t>
      </w:r>
    </w:p>
    <w:p w:rsidR="00D11F2B" w:rsidRPr="00BA7E79" w:rsidRDefault="00D11F2B" w:rsidP="00305386">
      <w:pPr>
        <w:pStyle w:val="ListParagraph"/>
        <w:numPr>
          <w:ilvl w:val="0"/>
          <w:numId w:val="18"/>
        </w:numPr>
        <w:spacing w:after="0" w:line="240" w:lineRule="auto"/>
        <w:ind w:left="360"/>
        <w:jc w:val="both"/>
        <w:rPr>
          <w:rFonts w:ascii="Times New Roman" w:hAnsi="Times New Roman" w:cs="Times New Roman"/>
          <w:color w:val="000000"/>
          <w:sz w:val="20"/>
          <w:szCs w:val="20"/>
        </w:rPr>
      </w:pPr>
      <w:r w:rsidRPr="00BA7E79">
        <w:rPr>
          <w:rFonts w:ascii="Times New Roman" w:hAnsi="Times New Roman" w:cs="Times New Roman"/>
          <w:color w:val="000000"/>
          <w:sz w:val="20"/>
          <w:szCs w:val="20"/>
        </w:rPr>
        <w:t>Point displac</w:t>
      </w:r>
      <w:r w:rsidR="003F5BA5" w:rsidRPr="00BA7E79">
        <w:rPr>
          <w:rFonts w:ascii="Times New Roman" w:hAnsi="Times New Roman" w:cs="Times New Roman"/>
          <w:color w:val="000000"/>
          <w:sz w:val="20"/>
          <w:szCs w:val="20"/>
        </w:rPr>
        <w:t xml:space="preserve">ement was greater for </w:t>
      </w:r>
      <w:r w:rsidR="000E172D" w:rsidRPr="00BA7E79">
        <w:rPr>
          <w:rFonts w:ascii="Times New Roman" w:hAnsi="Times New Roman" w:cs="Times New Roman"/>
          <w:color w:val="000000"/>
          <w:sz w:val="20"/>
          <w:szCs w:val="20"/>
        </w:rPr>
        <w:t xml:space="preserve">diaphragm </w:t>
      </w:r>
      <w:r w:rsidR="003F5BA5" w:rsidRPr="00BA7E79">
        <w:rPr>
          <w:rFonts w:ascii="Times New Roman" w:hAnsi="Times New Roman" w:cs="Times New Roman"/>
          <w:color w:val="000000"/>
          <w:sz w:val="20"/>
          <w:szCs w:val="20"/>
        </w:rPr>
        <w:t>discontinues</w:t>
      </w:r>
      <w:r w:rsidRPr="00BA7E79">
        <w:rPr>
          <w:rFonts w:ascii="Times New Roman" w:hAnsi="Times New Roman" w:cs="Times New Roman"/>
          <w:color w:val="000000"/>
          <w:sz w:val="20"/>
          <w:szCs w:val="20"/>
        </w:rPr>
        <w:t xml:space="preserve"> model as there was an ope</w:t>
      </w:r>
      <w:r w:rsidR="003F5BA5" w:rsidRPr="00BA7E79">
        <w:rPr>
          <w:rFonts w:ascii="Times New Roman" w:hAnsi="Times New Roman" w:cs="Times New Roman"/>
          <w:color w:val="000000"/>
          <w:sz w:val="20"/>
          <w:szCs w:val="20"/>
        </w:rPr>
        <w:t>ning in the centre</w:t>
      </w:r>
      <w:r w:rsidR="00DB51A4" w:rsidRPr="00BA7E79">
        <w:rPr>
          <w:rFonts w:ascii="Times New Roman" w:hAnsi="Times New Roman" w:cs="Times New Roman"/>
          <w:color w:val="000000"/>
          <w:sz w:val="20"/>
          <w:szCs w:val="20"/>
        </w:rPr>
        <w:t xml:space="preserve"> for that model </w:t>
      </w:r>
      <w:r w:rsidR="00A00AC5" w:rsidRPr="00BA7E79">
        <w:rPr>
          <w:rFonts w:ascii="Times New Roman" w:hAnsi="Times New Roman" w:cs="Times New Roman"/>
          <w:color w:val="000000"/>
          <w:sz w:val="20"/>
          <w:szCs w:val="20"/>
        </w:rPr>
        <w:t>[2</w:t>
      </w:r>
      <w:r w:rsidRPr="00BA7E79">
        <w:rPr>
          <w:rFonts w:ascii="Times New Roman" w:hAnsi="Times New Roman" w:cs="Times New Roman"/>
          <w:color w:val="000000"/>
          <w:sz w:val="20"/>
          <w:szCs w:val="20"/>
        </w:rPr>
        <w:t>]</w:t>
      </w:r>
      <w:r w:rsidR="00065A65" w:rsidRPr="00BA7E79">
        <w:rPr>
          <w:rFonts w:ascii="Times New Roman" w:hAnsi="Times New Roman" w:cs="Times New Roman"/>
          <w:color w:val="000000"/>
          <w:sz w:val="20"/>
          <w:szCs w:val="20"/>
        </w:rPr>
        <w:t>.</w:t>
      </w:r>
    </w:p>
    <w:p w:rsidR="005262F3" w:rsidRPr="00BA7E79" w:rsidRDefault="00A65848" w:rsidP="00305386">
      <w:pPr>
        <w:pStyle w:val="ListParagraph"/>
        <w:numPr>
          <w:ilvl w:val="0"/>
          <w:numId w:val="18"/>
        </w:numPr>
        <w:spacing w:after="0" w:line="240" w:lineRule="auto"/>
        <w:ind w:left="360"/>
        <w:jc w:val="both"/>
        <w:rPr>
          <w:rFonts w:ascii="Times New Roman" w:hAnsi="Times New Roman" w:cs="Times New Roman"/>
          <w:sz w:val="20"/>
          <w:szCs w:val="20"/>
        </w:rPr>
      </w:pPr>
      <w:r w:rsidRPr="00BA7E79">
        <w:rPr>
          <w:rFonts w:ascii="Times New Roman" w:eastAsia="EBOAB D+ MTSY" w:hAnsi="Times New Roman" w:cs="Times New Roman"/>
          <w:sz w:val="20"/>
          <w:szCs w:val="20"/>
        </w:rPr>
        <w:t xml:space="preserve">In the diagrid steel structure </w:t>
      </w:r>
      <w:r w:rsidR="009A613F" w:rsidRPr="00BA7E79">
        <w:rPr>
          <w:rFonts w:ascii="Times New Roman" w:eastAsia="EBOAB D+ MTSY" w:hAnsi="Times New Roman" w:cs="Times New Roman"/>
          <w:sz w:val="20"/>
          <w:szCs w:val="20"/>
        </w:rPr>
        <w:t xml:space="preserve">lower base shear </w:t>
      </w:r>
      <w:r w:rsidR="003F5BA5" w:rsidRPr="00BA7E79">
        <w:rPr>
          <w:rFonts w:ascii="Times New Roman" w:eastAsia="EBOAB D+ MTSY" w:hAnsi="Times New Roman" w:cs="Times New Roman"/>
          <w:sz w:val="20"/>
          <w:szCs w:val="20"/>
        </w:rPr>
        <w:t xml:space="preserve">has been observed at lower brace angle </w:t>
      </w:r>
      <w:r w:rsidR="009A613F" w:rsidRPr="00BA7E79">
        <w:rPr>
          <w:rFonts w:ascii="Times New Roman" w:eastAsia="EBOAB D+ MTSY" w:hAnsi="Times New Roman" w:cs="Times New Roman"/>
          <w:sz w:val="20"/>
          <w:szCs w:val="20"/>
        </w:rPr>
        <w:t>at performance</w:t>
      </w:r>
      <w:r w:rsidRPr="00BA7E79">
        <w:rPr>
          <w:rFonts w:ascii="Times New Roman" w:eastAsia="EBOAB D+ MTSY" w:hAnsi="Times New Roman" w:cs="Times New Roman"/>
          <w:sz w:val="20"/>
          <w:szCs w:val="20"/>
        </w:rPr>
        <w:t xml:space="preserve"> point</w:t>
      </w:r>
      <w:r w:rsidR="009A613F" w:rsidRPr="00BA7E79">
        <w:rPr>
          <w:rFonts w:ascii="Times New Roman" w:eastAsia="EBOAB D+ MTSY" w:hAnsi="Times New Roman" w:cs="Times New Roman"/>
          <w:sz w:val="20"/>
          <w:szCs w:val="20"/>
        </w:rPr>
        <w:t xml:space="preserve"> for all the aspect ratios [</w:t>
      </w:r>
      <w:r w:rsidR="00A00AC5" w:rsidRPr="00BA7E79">
        <w:rPr>
          <w:rFonts w:ascii="Times New Roman" w:eastAsia="EBOAB D+ MTSY" w:hAnsi="Times New Roman" w:cs="Times New Roman"/>
          <w:sz w:val="20"/>
          <w:szCs w:val="20"/>
        </w:rPr>
        <w:t>6</w:t>
      </w:r>
      <w:r w:rsidR="005262F3" w:rsidRPr="00BA7E79">
        <w:rPr>
          <w:rFonts w:ascii="Times New Roman" w:eastAsia="EBOAB D+ MTSY" w:hAnsi="Times New Roman" w:cs="Times New Roman"/>
          <w:sz w:val="20"/>
          <w:szCs w:val="20"/>
        </w:rPr>
        <w:t>]</w:t>
      </w:r>
      <w:r w:rsidR="00065A65" w:rsidRPr="00BA7E79">
        <w:rPr>
          <w:rFonts w:ascii="Times New Roman" w:eastAsia="EBOAB D+ MTSY" w:hAnsi="Times New Roman" w:cs="Times New Roman"/>
          <w:sz w:val="20"/>
          <w:szCs w:val="20"/>
        </w:rPr>
        <w:t>.</w:t>
      </w:r>
    </w:p>
    <w:p w:rsidR="00D11F2B" w:rsidRPr="00BA7E79" w:rsidRDefault="005C6048" w:rsidP="00305386">
      <w:pPr>
        <w:pStyle w:val="ListParagraph"/>
        <w:numPr>
          <w:ilvl w:val="0"/>
          <w:numId w:val="18"/>
        </w:numPr>
        <w:spacing w:after="0" w:line="240" w:lineRule="auto"/>
        <w:ind w:left="360"/>
        <w:jc w:val="both"/>
        <w:rPr>
          <w:rFonts w:ascii="Times New Roman" w:hAnsi="Times New Roman" w:cs="Times New Roman"/>
          <w:sz w:val="20"/>
          <w:szCs w:val="20"/>
        </w:rPr>
      </w:pPr>
      <w:r w:rsidRPr="00BA7E79">
        <w:rPr>
          <w:rFonts w:ascii="Times New Roman" w:hAnsi="Times New Roman" w:cs="Times New Roman"/>
          <w:sz w:val="20"/>
          <w:szCs w:val="20"/>
        </w:rPr>
        <w:t xml:space="preserve">Special attention be paid to axial and shear force design of shear walls and columns of irregular tall buildings by </w:t>
      </w:r>
      <w:r w:rsidR="007A4AA6" w:rsidRPr="00BA7E79">
        <w:rPr>
          <w:rFonts w:ascii="Times New Roman" w:hAnsi="Times New Roman" w:cs="Times New Roman"/>
          <w:sz w:val="20"/>
          <w:szCs w:val="20"/>
        </w:rPr>
        <w:t xml:space="preserve">performance based static design </w:t>
      </w:r>
      <w:r w:rsidRPr="00BA7E79">
        <w:rPr>
          <w:rFonts w:ascii="Times New Roman" w:hAnsi="Times New Roman" w:cs="Times New Roman"/>
          <w:sz w:val="20"/>
          <w:szCs w:val="20"/>
        </w:rPr>
        <w:t>method</w:t>
      </w:r>
      <w:r w:rsidR="00065A65" w:rsidRPr="00BA7E79">
        <w:rPr>
          <w:rFonts w:ascii="Times New Roman" w:hAnsi="Times New Roman" w:cs="Times New Roman"/>
          <w:sz w:val="20"/>
          <w:szCs w:val="20"/>
        </w:rPr>
        <w:t xml:space="preserve"> </w:t>
      </w:r>
      <w:r w:rsidR="00A00AC5" w:rsidRPr="00BA7E79">
        <w:rPr>
          <w:rFonts w:ascii="Times New Roman" w:hAnsi="Times New Roman" w:cs="Times New Roman"/>
          <w:sz w:val="20"/>
          <w:szCs w:val="20"/>
        </w:rPr>
        <w:t>[7</w:t>
      </w:r>
      <w:r w:rsidRPr="00BA7E79">
        <w:rPr>
          <w:rFonts w:ascii="Times New Roman" w:hAnsi="Times New Roman" w:cs="Times New Roman"/>
          <w:sz w:val="20"/>
          <w:szCs w:val="20"/>
        </w:rPr>
        <w:t>]</w:t>
      </w:r>
      <w:r w:rsidR="00065A65" w:rsidRPr="00BA7E79">
        <w:rPr>
          <w:rFonts w:ascii="Times New Roman" w:hAnsi="Times New Roman" w:cs="Times New Roman"/>
          <w:color w:val="000000"/>
          <w:spacing w:val="-7"/>
          <w:w w:val="110"/>
          <w:sz w:val="20"/>
          <w:szCs w:val="20"/>
        </w:rPr>
        <w:t>.</w:t>
      </w:r>
    </w:p>
    <w:p w:rsidR="00D05162" w:rsidRPr="00BA7E79" w:rsidRDefault="005C6048" w:rsidP="00305386">
      <w:pPr>
        <w:pStyle w:val="ListParagraph"/>
        <w:numPr>
          <w:ilvl w:val="0"/>
          <w:numId w:val="18"/>
        </w:numPr>
        <w:spacing w:after="0" w:line="240" w:lineRule="auto"/>
        <w:ind w:left="360"/>
        <w:jc w:val="both"/>
        <w:rPr>
          <w:rFonts w:ascii="Times New Roman" w:hAnsi="Times New Roman" w:cs="Times New Roman"/>
          <w:sz w:val="20"/>
          <w:szCs w:val="20"/>
        </w:rPr>
      </w:pPr>
      <w:r w:rsidRPr="00BA7E79">
        <w:rPr>
          <w:rFonts w:ascii="Times New Roman" w:hAnsi="Times New Roman" w:cs="Times New Roman"/>
          <w:color w:val="000000"/>
          <w:spacing w:val="-7"/>
          <w:w w:val="110"/>
          <w:sz w:val="20"/>
          <w:szCs w:val="20"/>
        </w:rPr>
        <w:t>Building modelled with user defined</w:t>
      </w:r>
      <w:r w:rsidRPr="00BA7E79">
        <w:rPr>
          <w:rFonts w:ascii="Times New Roman" w:hAnsi="Times New Roman" w:cs="Times New Roman"/>
          <w:color w:val="000000"/>
          <w:spacing w:val="-7"/>
          <w:sz w:val="20"/>
          <w:szCs w:val="20"/>
        </w:rPr>
        <w:t xml:space="preserve"> </w:t>
      </w:r>
      <w:r w:rsidRPr="00BA7E79">
        <w:rPr>
          <w:rFonts w:ascii="Times New Roman" w:hAnsi="Times New Roman" w:cs="Times New Roman"/>
          <w:color w:val="000000"/>
          <w:spacing w:val="-8"/>
          <w:w w:val="110"/>
          <w:sz w:val="20"/>
          <w:szCs w:val="20"/>
        </w:rPr>
        <w:t xml:space="preserve">hinges was more ductile and has shown lesser base force at performance point compared to default hinge model. Therefore it is </w:t>
      </w:r>
      <w:r w:rsidR="009A613F" w:rsidRPr="00BA7E79">
        <w:rPr>
          <w:rFonts w:ascii="Times New Roman" w:hAnsi="Times New Roman" w:cs="Times New Roman"/>
          <w:color w:val="000000"/>
          <w:spacing w:val="-8"/>
          <w:w w:val="110"/>
          <w:sz w:val="20"/>
          <w:szCs w:val="20"/>
        </w:rPr>
        <w:t xml:space="preserve">necessary </w:t>
      </w:r>
      <w:r w:rsidRPr="00BA7E79">
        <w:rPr>
          <w:rFonts w:ascii="Times New Roman" w:hAnsi="Times New Roman" w:cs="Times New Roman"/>
          <w:color w:val="000000"/>
          <w:spacing w:val="-8"/>
          <w:w w:val="110"/>
          <w:sz w:val="20"/>
          <w:szCs w:val="20"/>
        </w:rPr>
        <w:t xml:space="preserve">to consider the modeling of plastic hinge with user defined </w:t>
      </w:r>
      <w:r w:rsidRPr="00BA7E79">
        <w:rPr>
          <w:rFonts w:ascii="Times New Roman" w:hAnsi="Times New Roman" w:cs="Times New Roman"/>
          <w:color w:val="000000"/>
          <w:w w:val="110"/>
          <w:sz w:val="20"/>
          <w:szCs w:val="20"/>
        </w:rPr>
        <w:t xml:space="preserve">hinges for </w:t>
      </w:r>
      <w:r w:rsidR="006E0C17" w:rsidRPr="00BA7E79">
        <w:rPr>
          <w:rFonts w:ascii="Times New Roman" w:hAnsi="Times New Roman" w:cs="Times New Roman"/>
          <w:color w:val="000000"/>
          <w:w w:val="110"/>
          <w:sz w:val="20"/>
          <w:szCs w:val="20"/>
        </w:rPr>
        <w:t xml:space="preserve">safety </w:t>
      </w:r>
      <w:r w:rsidR="00520A33" w:rsidRPr="00BA7E79">
        <w:rPr>
          <w:rFonts w:ascii="Times New Roman" w:hAnsi="Times New Roman" w:cs="Times New Roman"/>
          <w:color w:val="000000"/>
          <w:w w:val="110"/>
          <w:sz w:val="20"/>
          <w:szCs w:val="20"/>
        </w:rPr>
        <w:t>evaluation</w:t>
      </w:r>
      <w:r w:rsidR="00520A33" w:rsidRPr="00BA7E79">
        <w:rPr>
          <w:rFonts w:ascii="Times New Roman" w:hAnsi="Times New Roman" w:cs="Times New Roman"/>
          <w:color w:val="000000"/>
          <w:spacing w:val="-8"/>
          <w:w w:val="110"/>
          <w:sz w:val="20"/>
          <w:szCs w:val="20"/>
        </w:rPr>
        <w:t xml:space="preserve"> [</w:t>
      </w:r>
      <w:r w:rsidR="00A00AC5" w:rsidRPr="00BA7E79">
        <w:rPr>
          <w:rFonts w:ascii="Times New Roman" w:hAnsi="Times New Roman" w:cs="Times New Roman"/>
          <w:color w:val="000000"/>
          <w:spacing w:val="-8"/>
          <w:w w:val="110"/>
          <w:sz w:val="20"/>
          <w:szCs w:val="20"/>
        </w:rPr>
        <w:t>8</w:t>
      </w:r>
      <w:r w:rsidRPr="00BA7E79">
        <w:rPr>
          <w:rFonts w:ascii="Times New Roman" w:hAnsi="Times New Roman" w:cs="Times New Roman"/>
          <w:color w:val="000000"/>
          <w:spacing w:val="-8"/>
          <w:w w:val="110"/>
          <w:sz w:val="20"/>
          <w:szCs w:val="20"/>
        </w:rPr>
        <w:t>]</w:t>
      </w:r>
      <w:r w:rsidR="00065A65" w:rsidRPr="00BA7E79">
        <w:rPr>
          <w:rFonts w:ascii="Times New Roman" w:hAnsi="Times New Roman" w:cs="Times New Roman"/>
          <w:color w:val="000000"/>
          <w:spacing w:val="-8"/>
          <w:w w:val="110"/>
          <w:sz w:val="20"/>
          <w:szCs w:val="20"/>
        </w:rPr>
        <w:t>.</w:t>
      </w:r>
    </w:p>
    <w:p w:rsidR="00305386" w:rsidRDefault="0043494F" w:rsidP="00EC729F">
      <w:pPr>
        <w:spacing w:after="0" w:line="240" w:lineRule="auto"/>
        <w:jc w:val="both"/>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 </w:t>
      </w:r>
    </w:p>
    <w:p w:rsidR="00610452" w:rsidRPr="00BA7E79" w:rsidRDefault="00305386" w:rsidP="00305386">
      <w:pPr>
        <w:spacing w:after="0" w:line="240" w:lineRule="auto"/>
        <w:jc w:val="center"/>
        <w:rPr>
          <w:rFonts w:ascii="Times New Roman" w:hAnsi="Times New Roman" w:cs="Times New Roman"/>
          <w:sz w:val="20"/>
          <w:szCs w:val="20"/>
        </w:rPr>
      </w:pPr>
      <w:r w:rsidRPr="00BA7E79">
        <w:rPr>
          <w:rFonts w:ascii="Times New Roman" w:hAnsi="Times New Roman" w:cs="Times New Roman"/>
          <w:b/>
          <w:color w:val="000000"/>
          <w:sz w:val="20"/>
          <w:szCs w:val="20"/>
        </w:rPr>
        <w:t>REFERENCES</w:t>
      </w:r>
      <w:r w:rsidR="0043494F">
        <w:rPr>
          <w:rFonts w:ascii="Times New Roman" w:hAnsi="Times New Roman" w:cs="Times New Roman"/>
          <w:b/>
          <w:color w:val="000000"/>
          <w:sz w:val="20"/>
          <w:szCs w:val="20"/>
        </w:rPr>
        <w:t xml:space="preserve"> </w:t>
      </w:r>
      <w:r w:rsidR="0043494F" w:rsidRPr="00420413">
        <w:rPr>
          <w:rFonts w:ascii="Times New Roman" w:hAnsi="Times New Roman" w:cs="Times New Roman"/>
          <w:b/>
          <w:color w:val="FF0000"/>
          <w:sz w:val="20"/>
          <w:szCs w:val="20"/>
        </w:rPr>
        <w:t>(10 Bold)</w:t>
      </w:r>
    </w:p>
    <w:p w:rsidR="00FC4023" w:rsidRPr="00B74847" w:rsidRDefault="00FC4023"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iCs/>
          <w:sz w:val="16"/>
          <w:szCs w:val="20"/>
        </w:rPr>
        <w:t>Adrian Fredrick C. Dya and Andres Winston C. Oretaa,</w:t>
      </w:r>
      <w:r w:rsidRPr="00B74847">
        <w:rPr>
          <w:rFonts w:ascii="Times New Roman" w:hAnsi="Times New Roman" w:cs="Times New Roman"/>
          <w:sz w:val="16"/>
          <w:szCs w:val="20"/>
        </w:rPr>
        <w:t xml:space="preserve"> “Seismic </w:t>
      </w:r>
      <w:r w:rsidR="00172397" w:rsidRPr="00B74847">
        <w:rPr>
          <w:rFonts w:ascii="Times New Roman" w:hAnsi="Times New Roman" w:cs="Times New Roman"/>
          <w:sz w:val="16"/>
          <w:szCs w:val="20"/>
        </w:rPr>
        <w:t>Vulnerability Assessment of Soft Story Irregular Buildings Using Pushover Analysis</w:t>
      </w:r>
      <w:r w:rsidRPr="00B74847">
        <w:rPr>
          <w:rFonts w:ascii="Times New Roman" w:hAnsi="Times New Roman" w:cs="Times New Roman"/>
          <w:sz w:val="16"/>
          <w:szCs w:val="20"/>
        </w:rPr>
        <w:t>”.</w:t>
      </w:r>
      <w:r w:rsidRPr="00B74847">
        <w:rPr>
          <w:rFonts w:ascii="Times New Roman" w:hAnsi="Times New Roman" w:cs="Times New Roman"/>
          <w:iCs/>
          <w:sz w:val="16"/>
          <w:szCs w:val="20"/>
        </w:rPr>
        <w:t xml:space="preserve"> </w:t>
      </w:r>
      <w:r w:rsidRPr="00B74847">
        <w:rPr>
          <w:rFonts w:ascii="Times New Roman" w:hAnsi="Times New Roman" w:cs="Times New Roman"/>
          <w:i/>
          <w:iCs/>
          <w:sz w:val="16"/>
          <w:szCs w:val="20"/>
        </w:rPr>
        <w:t>Procedia Engineering,</w:t>
      </w:r>
      <w:r w:rsidRPr="00B74847">
        <w:rPr>
          <w:rFonts w:ascii="Times New Roman" w:hAnsi="Times New Roman" w:cs="Times New Roman"/>
          <w:iCs/>
          <w:sz w:val="16"/>
          <w:szCs w:val="20"/>
        </w:rPr>
        <w:t xml:space="preserve"> </w:t>
      </w:r>
      <w:r w:rsidRPr="00B74847">
        <w:rPr>
          <w:rFonts w:ascii="Times New Roman" w:hAnsi="Times New Roman" w:cs="Times New Roman"/>
          <w:i/>
          <w:iCs/>
          <w:sz w:val="16"/>
          <w:szCs w:val="20"/>
        </w:rPr>
        <w:t>125</w:t>
      </w:r>
      <w:r w:rsidR="006770A9" w:rsidRPr="00B74847">
        <w:rPr>
          <w:rFonts w:ascii="Times New Roman" w:hAnsi="Times New Roman" w:cs="Times New Roman"/>
          <w:b/>
          <w:iCs/>
          <w:sz w:val="16"/>
          <w:szCs w:val="20"/>
        </w:rPr>
        <w:t>,</w:t>
      </w:r>
      <w:r w:rsidR="00764116" w:rsidRPr="00B74847">
        <w:rPr>
          <w:rFonts w:ascii="Times New Roman" w:hAnsi="Times New Roman" w:cs="Times New Roman"/>
          <w:b/>
          <w:iCs/>
          <w:sz w:val="16"/>
          <w:szCs w:val="20"/>
        </w:rPr>
        <w:t xml:space="preserve"> </w:t>
      </w:r>
      <w:r w:rsidR="00764116" w:rsidRPr="00B74847">
        <w:rPr>
          <w:rFonts w:ascii="Times New Roman" w:hAnsi="Times New Roman" w:cs="Times New Roman"/>
          <w:iCs/>
          <w:sz w:val="16"/>
          <w:szCs w:val="20"/>
        </w:rPr>
        <w:t>2015,</w:t>
      </w:r>
      <w:r w:rsidRPr="00B74847">
        <w:rPr>
          <w:rFonts w:ascii="Times New Roman" w:hAnsi="Times New Roman" w:cs="Times New Roman"/>
          <w:iCs/>
          <w:sz w:val="16"/>
          <w:szCs w:val="20"/>
        </w:rPr>
        <w:t xml:space="preserve"> 925 – 932</w:t>
      </w:r>
      <w:r w:rsidR="00153549" w:rsidRPr="00B74847">
        <w:rPr>
          <w:rFonts w:ascii="Times New Roman" w:hAnsi="Times New Roman" w:cs="Times New Roman"/>
          <w:iCs/>
          <w:sz w:val="16"/>
          <w:szCs w:val="20"/>
        </w:rPr>
        <w:t>.</w:t>
      </w:r>
    </w:p>
    <w:p w:rsidR="00FC4023" w:rsidRPr="00B74847" w:rsidRDefault="00FC4023" w:rsidP="00B74847">
      <w:pPr>
        <w:pStyle w:val="Default"/>
        <w:keepLines/>
        <w:numPr>
          <w:ilvl w:val="0"/>
          <w:numId w:val="27"/>
        </w:numPr>
        <w:ind w:left="540" w:hanging="540"/>
        <w:jc w:val="both"/>
        <w:rPr>
          <w:sz w:val="16"/>
          <w:szCs w:val="20"/>
        </w:rPr>
      </w:pPr>
      <w:r w:rsidRPr="00B74847">
        <w:rPr>
          <w:sz w:val="16"/>
          <w:szCs w:val="20"/>
        </w:rPr>
        <w:t>Ahmed J. and Ahamed S. (2014), “Seismic Vulnerability of RC Buildings by C</w:t>
      </w:r>
      <w:r w:rsidR="00172397" w:rsidRPr="00B74847">
        <w:rPr>
          <w:sz w:val="16"/>
          <w:szCs w:val="20"/>
        </w:rPr>
        <w:t>onsidering Plan Irregularities U</w:t>
      </w:r>
      <w:r w:rsidRPr="00B74847">
        <w:rPr>
          <w:sz w:val="16"/>
          <w:szCs w:val="20"/>
        </w:rPr>
        <w:t xml:space="preserve">sing Pushover Analysis”, </w:t>
      </w:r>
      <w:r w:rsidRPr="00B74847">
        <w:rPr>
          <w:i/>
          <w:sz w:val="16"/>
          <w:szCs w:val="20"/>
        </w:rPr>
        <w:t>Global</w:t>
      </w:r>
      <w:r w:rsidRPr="00B74847">
        <w:rPr>
          <w:sz w:val="16"/>
          <w:szCs w:val="20"/>
        </w:rPr>
        <w:t xml:space="preserve"> </w:t>
      </w:r>
      <w:r w:rsidRPr="00B74847">
        <w:rPr>
          <w:i/>
          <w:sz w:val="16"/>
          <w:szCs w:val="20"/>
        </w:rPr>
        <w:t>journal for research analysis,</w:t>
      </w:r>
      <w:r w:rsidRPr="00B74847">
        <w:rPr>
          <w:sz w:val="16"/>
          <w:szCs w:val="20"/>
        </w:rPr>
        <w:t xml:space="preserve"> </w:t>
      </w:r>
      <w:r w:rsidRPr="00B74847">
        <w:rPr>
          <w:i/>
          <w:sz w:val="16"/>
          <w:szCs w:val="20"/>
        </w:rPr>
        <w:t>3</w:t>
      </w:r>
      <w:r w:rsidR="006770A9" w:rsidRPr="00B74847">
        <w:rPr>
          <w:b/>
          <w:sz w:val="16"/>
          <w:szCs w:val="20"/>
        </w:rPr>
        <w:t>,</w:t>
      </w:r>
      <w:r w:rsidR="00764116" w:rsidRPr="00B74847">
        <w:rPr>
          <w:b/>
          <w:sz w:val="16"/>
          <w:szCs w:val="20"/>
        </w:rPr>
        <w:t xml:space="preserve"> </w:t>
      </w:r>
      <w:r w:rsidR="00764116" w:rsidRPr="00B74847">
        <w:rPr>
          <w:sz w:val="16"/>
          <w:szCs w:val="20"/>
        </w:rPr>
        <w:t>2014,</w:t>
      </w:r>
      <w:r w:rsidRPr="00B74847">
        <w:rPr>
          <w:sz w:val="16"/>
          <w:szCs w:val="20"/>
        </w:rPr>
        <w:t xml:space="preserve"> 42-47.</w:t>
      </w:r>
    </w:p>
    <w:p w:rsidR="00693F7F" w:rsidRPr="00B74847" w:rsidRDefault="007D06E3"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A. Kadid and A. Boumrkik</w:t>
      </w:r>
      <w:r w:rsidR="0033448D" w:rsidRPr="00B74847">
        <w:rPr>
          <w:rFonts w:ascii="Times New Roman" w:hAnsi="Times New Roman" w:cs="Times New Roman"/>
          <w:sz w:val="16"/>
          <w:szCs w:val="20"/>
        </w:rPr>
        <w:t xml:space="preserve"> (2008)</w:t>
      </w:r>
      <w:r w:rsidRPr="00B74847">
        <w:rPr>
          <w:rFonts w:ascii="Times New Roman" w:hAnsi="Times New Roman" w:cs="Times New Roman"/>
          <w:sz w:val="16"/>
          <w:szCs w:val="20"/>
        </w:rPr>
        <w:t>, “Pushover Analysis of Reinf</w:t>
      </w:r>
      <w:r w:rsidR="0033448D" w:rsidRPr="00B74847">
        <w:rPr>
          <w:rFonts w:ascii="Times New Roman" w:hAnsi="Times New Roman" w:cs="Times New Roman"/>
          <w:sz w:val="16"/>
          <w:szCs w:val="20"/>
        </w:rPr>
        <w:t>orced Concrete Frame Structures</w:t>
      </w:r>
      <w:r w:rsidRPr="00B74847">
        <w:rPr>
          <w:rFonts w:ascii="Times New Roman" w:hAnsi="Times New Roman" w:cs="Times New Roman"/>
          <w:sz w:val="16"/>
          <w:szCs w:val="20"/>
        </w:rPr>
        <w:t>”</w:t>
      </w:r>
      <w:r w:rsidR="00161783" w:rsidRPr="00B74847">
        <w:rPr>
          <w:rFonts w:ascii="Times New Roman" w:hAnsi="Times New Roman" w:cs="Times New Roman"/>
          <w:sz w:val="16"/>
          <w:szCs w:val="20"/>
        </w:rPr>
        <w:t>.</w:t>
      </w:r>
      <w:r w:rsidRPr="00B74847">
        <w:rPr>
          <w:rFonts w:ascii="Times New Roman" w:hAnsi="Times New Roman" w:cs="Times New Roman"/>
          <w:sz w:val="16"/>
          <w:szCs w:val="20"/>
        </w:rPr>
        <w:t xml:space="preserve"> </w:t>
      </w:r>
      <w:r w:rsidRPr="00B74847">
        <w:rPr>
          <w:rFonts w:ascii="Times New Roman" w:hAnsi="Times New Roman" w:cs="Times New Roman"/>
          <w:i/>
          <w:iCs/>
          <w:sz w:val="16"/>
          <w:szCs w:val="20"/>
        </w:rPr>
        <w:t>Asian Journal of Civil Engineering</w:t>
      </w:r>
      <w:r w:rsidRPr="00B74847">
        <w:rPr>
          <w:rFonts w:ascii="Times New Roman" w:hAnsi="Times New Roman" w:cs="Times New Roman"/>
          <w:iCs/>
          <w:sz w:val="16"/>
          <w:szCs w:val="20"/>
        </w:rPr>
        <w:t xml:space="preserve">, </w:t>
      </w:r>
      <w:r w:rsidRPr="00B74847">
        <w:rPr>
          <w:rFonts w:ascii="Times New Roman" w:hAnsi="Times New Roman" w:cs="Times New Roman"/>
          <w:i/>
          <w:sz w:val="16"/>
          <w:szCs w:val="20"/>
        </w:rPr>
        <w:t>9</w:t>
      </w:r>
      <w:r w:rsidR="006770A9" w:rsidRPr="00B74847">
        <w:rPr>
          <w:rFonts w:ascii="Times New Roman" w:hAnsi="Times New Roman" w:cs="Times New Roman"/>
          <w:i/>
          <w:sz w:val="16"/>
          <w:szCs w:val="20"/>
        </w:rPr>
        <w:t>(</w:t>
      </w:r>
      <w:r w:rsidR="0033448D" w:rsidRPr="00B74847">
        <w:rPr>
          <w:rFonts w:ascii="Times New Roman" w:hAnsi="Times New Roman" w:cs="Times New Roman"/>
          <w:i/>
          <w:sz w:val="16"/>
          <w:szCs w:val="20"/>
        </w:rPr>
        <w:t>1</w:t>
      </w:r>
      <w:r w:rsidR="006770A9" w:rsidRPr="00B74847">
        <w:rPr>
          <w:rFonts w:ascii="Times New Roman" w:hAnsi="Times New Roman" w:cs="Times New Roman"/>
          <w:i/>
          <w:sz w:val="16"/>
          <w:szCs w:val="20"/>
        </w:rPr>
        <w:t>)</w:t>
      </w:r>
      <w:r w:rsidR="006770A9" w:rsidRPr="00B74847">
        <w:rPr>
          <w:rFonts w:ascii="Times New Roman" w:hAnsi="Times New Roman" w:cs="Times New Roman"/>
          <w:b/>
          <w:sz w:val="16"/>
          <w:szCs w:val="20"/>
        </w:rPr>
        <w:t>,</w:t>
      </w:r>
      <w:r w:rsidR="00764116" w:rsidRPr="00B74847">
        <w:rPr>
          <w:rFonts w:ascii="Times New Roman" w:hAnsi="Times New Roman" w:cs="Times New Roman"/>
          <w:b/>
          <w:sz w:val="16"/>
          <w:szCs w:val="20"/>
        </w:rPr>
        <w:t xml:space="preserve"> </w:t>
      </w:r>
      <w:r w:rsidR="00764116" w:rsidRPr="00B74847">
        <w:rPr>
          <w:rFonts w:ascii="Times New Roman" w:hAnsi="Times New Roman" w:cs="Times New Roman"/>
          <w:sz w:val="16"/>
          <w:szCs w:val="20"/>
        </w:rPr>
        <w:t>2008,</w:t>
      </w:r>
      <w:r w:rsidRPr="00B74847">
        <w:rPr>
          <w:rFonts w:ascii="Times New Roman" w:hAnsi="Times New Roman" w:cs="Times New Roman"/>
          <w:sz w:val="16"/>
          <w:szCs w:val="20"/>
        </w:rPr>
        <w:t xml:space="preserve"> 75-83.</w:t>
      </w:r>
    </w:p>
    <w:p w:rsidR="00FC4023" w:rsidRPr="00B74847" w:rsidRDefault="00FC4023" w:rsidP="00B74847">
      <w:pPr>
        <w:pStyle w:val="ListParagraph"/>
        <w:keepLines/>
        <w:numPr>
          <w:ilvl w:val="0"/>
          <w:numId w:val="27"/>
        </w:numPr>
        <w:autoSpaceDE w:val="0"/>
        <w:autoSpaceDN w:val="0"/>
        <w:adjustRightInd w:val="0"/>
        <w:spacing w:after="0" w:line="240" w:lineRule="auto"/>
        <w:ind w:left="540" w:hanging="540"/>
        <w:jc w:val="both"/>
        <w:rPr>
          <w:rFonts w:ascii="Times New Roman" w:hAnsi="Times New Roman" w:cs="Times New Roman"/>
          <w:bCs/>
          <w:color w:val="131413"/>
          <w:sz w:val="16"/>
          <w:szCs w:val="20"/>
        </w:rPr>
      </w:pPr>
      <w:r w:rsidRPr="00B74847">
        <w:rPr>
          <w:rFonts w:ascii="Times New Roman" w:hAnsi="Times New Roman" w:cs="Times New Roman"/>
          <w:sz w:val="16"/>
          <w:szCs w:val="20"/>
        </w:rPr>
        <w:t xml:space="preserve">IS: 1893 — Part I, 2002. Criteria for Earthquake Resistant Design of Structure. </w:t>
      </w:r>
      <w:r w:rsidRPr="00B74847">
        <w:rPr>
          <w:rFonts w:ascii="Times New Roman" w:hAnsi="Times New Roman" w:cs="Times New Roman"/>
          <w:i/>
          <w:sz w:val="16"/>
          <w:szCs w:val="20"/>
        </w:rPr>
        <w:t>Bureau of Indian Standards</w:t>
      </w:r>
      <w:r w:rsidRPr="00B74847">
        <w:rPr>
          <w:rFonts w:ascii="Times New Roman" w:hAnsi="Times New Roman" w:cs="Times New Roman"/>
          <w:sz w:val="16"/>
          <w:szCs w:val="20"/>
        </w:rPr>
        <w:t xml:space="preserve">, New Delhi. </w:t>
      </w:r>
    </w:p>
    <w:p w:rsidR="00FC4023" w:rsidRPr="00B74847" w:rsidRDefault="00764116"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S. Ahamed and J. G. Kori</w:t>
      </w:r>
      <w:r w:rsidR="00FC4023" w:rsidRPr="00B74847">
        <w:rPr>
          <w:rFonts w:ascii="Times New Roman" w:hAnsi="Times New Roman" w:cs="Times New Roman"/>
          <w:sz w:val="16"/>
          <w:szCs w:val="20"/>
        </w:rPr>
        <w:t xml:space="preserve">, “Performance Based Seismic Analysis of an Unsymmetrical Building Using Pushover Analysis”. </w:t>
      </w:r>
      <w:r w:rsidR="00FC4023" w:rsidRPr="00B74847">
        <w:rPr>
          <w:rFonts w:ascii="Times New Roman" w:hAnsi="Times New Roman" w:cs="Times New Roman"/>
          <w:i/>
          <w:iCs/>
          <w:sz w:val="16"/>
          <w:szCs w:val="20"/>
        </w:rPr>
        <w:t>International</w:t>
      </w:r>
      <w:r w:rsidR="00FC4023" w:rsidRPr="00B74847">
        <w:rPr>
          <w:rFonts w:ascii="Times New Roman" w:hAnsi="Times New Roman" w:cs="Times New Roman"/>
          <w:sz w:val="16"/>
          <w:szCs w:val="20"/>
        </w:rPr>
        <w:t xml:space="preserve"> </w:t>
      </w:r>
      <w:r w:rsidR="00FC4023" w:rsidRPr="00B74847">
        <w:rPr>
          <w:rFonts w:ascii="Times New Roman" w:hAnsi="Times New Roman" w:cs="Times New Roman"/>
          <w:i/>
          <w:iCs/>
          <w:sz w:val="16"/>
          <w:szCs w:val="20"/>
        </w:rPr>
        <w:t xml:space="preserve">Journal of Engineering Research, </w:t>
      </w:r>
      <w:r w:rsidR="00FC4023" w:rsidRPr="00B74847">
        <w:rPr>
          <w:rFonts w:ascii="Times New Roman" w:hAnsi="Times New Roman" w:cs="Times New Roman"/>
          <w:i/>
          <w:sz w:val="16"/>
          <w:szCs w:val="20"/>
        </w:rPr>
        <w:t>1</w:t>
      </w:r>
      <w:r w:rsidR="006770A9" w:rsidRPr="00B74847">
        <w:rPr>
          <w:rFonts w:ascii="Times New Roman" w:hAnsi="Times New Roman" w:cs="Times New Roman"/>
          <w:i/>
          <w:sz w:val="16"/>
          <w:szCs w:val="20"/>
        </w:rPr>
        <w:t>(</w:t>
      </w:r>
      <w:r w:rsidR="00FC4023" w:rsidRPr="00B74847">
        <w:rPr>
          <w:rFonts w:ascii="Times New Roman" w:hAnsi="Times New Roman" w:cs="Times New Roman"/>
          <w:i/>
          <w:sz w:val="16"/>
          <w:szCs w:val="20"/>
        </w:rPr>
        <w:t>2</w:t>
      </w:r>
      <w:r w:rsidR="006770A9" w:rsidRPr="00B74847">
        <w:rPr>
          <w:rFonts w:ascii="Times New Roman" w:hAnsi="Times New Roman" w:cs="Times New Roman"/>
          <w:i/>
          <w:sz w:val="16"/>
          <w:szCs w:val="20"/>
        </w:rPr>
        <w:t>)</w:t>
      </w:r>
      <w:r w:rsidR="006770A9" w:rsidRPr="00B74847">
        <w:rPr>
          <w:rFonts w:ascii="Times New Roman" w:hAnsi="Times New Roman" w:cs="Times New Roman"/>
          <w:sz w:val="16"/>
          <w:szCs w:val="20"/>
        </w:rPr>
        <w:t>,</w:t>
      </w:r>
      <w:r w:rsidRPr="00B74847">
        <w:rPr>
          <w:rFonts w:ascii="Times New Roman" w:hAnsi="Times New Roman" w:cs="Times New Roman"/>
          <w:sz w:val="16"/>
          <w:szCs w:val="20"/>
        </w:rPr>
        <w:t xml:space="preserve"> 2013,</w:t>
      </w:r>
      <w:r w:rsidR="00FC4023" w:rsidRPr="00B74847">
        <w:rPr>
          <w:rFonts w:ascii="Times New Roman" w:hAnsi="Times New Roman" w:cs="Times New Roman"/>
          <w:sz w:val="16"/>
          <w:szCs w:val="20"/>
        </w:rPr>
        <w:t xml:space="preserve"> 100-110.</w:t>
      </w:r>
    </w:p>
    <w:p w:rsidR="00FC4023" w:rsidRPr="00B74847" w:rsidRDefault="00FC4023"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bCs/>
          <w:sz w:val="16"/>
          <w:szCs w:val="20"/>
        </w:rPr>
        <w:t xml:space="preserve">Kamath K., Hirannaiah S. </w:t>
      </w:r>
      <w:r w:rsidR="00764116" w:rsidRPr="00B74847">
        <w:rPr>
          <w:rFonts w:ascii="Times New Roman" w:eastAsia="EBNPF G+ MTSYB" w:hAnsi="Times New Roman" w:cs="Times New Roman"/>
          <w:bCs/>
          <w:sz w:val="16"/>
          <w:szCs w:val="20"/>
        </w:rPr>
        <w:t>and Noronha J.</w:t>
      </w:r>
      <w:r w:rsidRPr="00B74847">
        <w:rPr>
          <w:rFonts w:ascii="Times New Roman" w:hAnsi="Times New Roman" w:cs="Times New Roman"/>
          <w:sz w:val="16"/>
          <w:szCs w:val="20"/>
        </w:rPr>
        <w:t>, “</w:t>
      </w:r>
      <w:r w:rsidRPr="00B74847">
        <w:rPr>
          <w:rFonts w:ascii="Times New Roman" w:hAnsi="Times New Roman" w:cs="Times New Roman"/>
          <w:bCs/>
          <w:sz w:val="16"/>
          <w:szCs w:val="20"/>
        </w:rPr>
        <w:t xml:space="preserve">An </w:t>
      </w:r>
      <w:r w:rsidR="00172397" w:rsidRPr="00B74847">
        <w:rPr>
          <w:rFonts w:ascii="Times New Roman" w:hAnsi="Times New Roman" w:cs="Times New Roman"/>
          <w:bCs/>
          <w:sz w:val="16"/>
          <w:szCs w:val="20"/>
        </w:rPr>
        <w:t>Analytical Study on Performance of a Diagrid Structure Using Nonlinear Static Pushover Analysis</w:t>
      </w:r>
      <w:r w:rsidRPr="00B74847">
        <w:rPr>
          <w:rFonts w:ascii="Times New Roman" w:hAnsi="Times New Roman" w:cs="Times New Roman"/>
          <w:sz w:val="16"/>
          <w:szCs w:val="20"/>
        </w:rPr>
        <w:t xml:space="preserve">”. </w:t>
      </w:r>
      <w:r w:rsidRPr="00B74847">
        <w:rPr>
          <w:rFonts w:ascii="Times New Roman" w:hAnsi="Times New Roman" w:cs="Times New Roman"/>
          <w:i/>
          <w:sz w:val="16"/>
          <w:szCs w:val="20"/>
        </w:rPr>
        <w:t>Special issue on Engineering and Material Sciences</w:t>
      </w:r>
      <w:r w:rsidRPr="00B74847">
        <w:rPr>
          <w:rFonts w:ascii="Times New Roman" w:hAnsi="Times New Roman" w:cs="Times New Roman"/>
          <w:sz w:val="16"/>
          <w:szCs w:val="20"/>
        </w:rPr>
        <w:t xml:space="preserve">, </w:t>
      </w:r>
      <w:r w:rsidRPr="00B74847">
        <w:rPr>
          <w:rFonts w:ascii="Times New Roman" w:hAnsi="Times New Roman" w:cs="Times New Roman"/>
          <w:i/>
          <w:sz w:val="16"/>
          <w:szCs w:val="20"/>
        </w:rPr>
        <w:t>8</w:t>
      </w:r>
      <w:r w:rsidR="006770A9" w:rsidRPr="00B74847">
        <w:rPr>
          <w:rFonts w:ascii="Times New Roman" w:hAnsi="Times New Roman" w:cs="Times New Roman"/>
          <w:i/>
          <w:sz w:val="16"/>
          <w:szCs w:val="20"/>
        </w:rPr>
        <w:t>,</w:t>
      </w:r>
      <w:r w:rsidRPr="00B74847">
        <w:rPr>
          <w:rFonts w:ascii="Times New Roman" w:hAnsi="Times New Roman" w:cs="Times New Roman"/>
          <w:sz w:val="16"/>
          <w:szCs w:val="20"/>
        </w:rPr>
        <w:t xml:space="preserve"> </w:t>
      </w:r>
      <w:r w:rsidR="00764116" w:rsidRPr="00B74847">
        <w:rPr>
          <w:rFonts w:ascii="Times New Roman" w:hAnsi="Times New Roman" w:cs="Times New Roman"/>
          <w:sz w:val="16"/>
          <w:szCs w:val="20"/>
        </w:rPr>
        <w:t xml:space="preserve">2016, </w:t>
      </w:r>
      <w:r w:rsidRPr="00B74847">
        <w:rPr>
          <w:rFonts w:ascii="Times New Roman" w:hAnsi="Times New Roman" w:cs="Times New Roman"/>
          <w:sz w:val="16"/>
          <w:szCs w:val="20"/>
        </w:rPr>
        <w:t>90-92.</w:t>
      </w:r>
    </w:p>
    <w:p w:rsidR="00C32FF5" w:rsidRPr="00B74847" w:rsidRDefault="00764116"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color w:val="231F20"/>
          <w:sz w:val="16"/>
          <w:szCs w:val="20"/>
        </w:rPr>
        <w:lastRenderedPageBreak/>
        <w:t>Ozuygur Ali Ruzi</w:t>
      </w:r>
      <w:r w:rsidR="00C32FF5" w:rsidRPr="00B74847">
        <w:rPr>
          <w:rFonts w:ascii="Times New Roman" w:hAnsi="Times New Roman" w:cs="Times New Roman"/>
          <w:color w:val="231F20"/>
          <w:sz w:val="16"/>
          <w:szCs w:val="20"/>
        </w:rPr>
        <w:t>, “Performance</w:t>
      </w:r>
      <w:r w:rsidR="00172397" w:rsidRPr="00B74847">
        <w:rPr>
          <w:rFonts w:ascii="Times New Roman" w:hAnsi="Times New Roman" w:cs="Times New Roman"/>
          <w:color w:val="231F20"/>
          <w:sz w:val="16"/>
          <w:szCs w:val="20"/>
        </w:rPr>
        <w:t>-Based Seismic Design of an Irregular Tall Building – A Case Study</w:t>
      </w:r>
      <w:r w:rsidR="00C32FF5" w:rsidRPr="00B74847">
        <w:rPr>
          <w:rFonts w:ascii="Times New Roman" w:hAnsi="Times New Roman" w:cs="Times New Roman"/>
          <w:color w:val="231F20"/>
          <w:sz w:val="16"/>
          <w:szCs w:val="20"/>
        </w:rPr>
        <w:t xml:space="preserve">”. </w:t>
      </w:r>
      <w:r w:rsidR="00C32FF5" w:rsidRPr="00B74847">
        <w:rPr>
          <w:rFonts w:ascii="Times New Roman" w:hAnsi="Times New Roman" w:cs="Times New Roman"/>
          <w:i/>
          <w:sz w:val="16"/>
          <w:szCs w:val="20"/>
        </w:rPr>
        <w:t>Proc</w:t>
      </w:r>
      <w:r w:rsidR="00D05162" w:rsidRPr="00B74847">
        <w:rPr>
          <w:rFonts w:ascii="Times New Roman" w:hAnsi="Times New Roman" w:cs="Times New Roman"/>
          <w:i/>
          <w:sz w:val="16"/>
          <w:szCs w:val="20"/>
        </w:rPr>
        <w:t>e</w:t>
      </w:r>
      <w:r w:rsidR="00C32FF5" w:rsidRPr="00B74847">
        <w:rPr>
          <w:rFonts w:ascii="Times New Roman" w:hAnsi="Times New Roman" w:cs="Times New Roman"/>
          <w:i/>
          <w:sz w:val="16"/>
          <w:szCs w:val="20"/>
        </w:rPr>
        <w:t>edia Engineering</w:t>
      </w:r>
      <w:r w:rsidR="00C32FF5" w:rsidRPr="00B74847">
        <w:rPr>
          <w:rFonts w:ascii="Times New Roman" w:hAnsi="Times New Roman" w:cs="Times New Roman"/>
          <w:sz w:val="16"/>
          <w:szCs w:val="20"/>
        </w:rPr>
        <w:t>,</w:t>
      </w:r>
      <w:r w:rsidR="00C32FF5" w:rsidRPr="00B74847">
        <w:rPr>
          <w:rFonts w:ascii="Times New Roman" w:hAnsi="Times New Roman" w:cs="Times New Roman"/>
          <w:i/>
          <w:sz w:val="16"/>
          <w:szCs w:val="20"/>
        </w:rPr>
        <w:t xml:space="preserve"> 5</w:t>
      </w:r>
      <w:r w:rsidR="006770A9" w:rsidRPr="00B74847">
        <w:rPr>
          <w:rFonts w:ascii="Times New Roman" w:hAnsi="Times New Roman" w:cs="Times New Roman"/>
          <w:sz w:val="16"/>
          <w:szCs w:val="20"/>
        </w:rPr>
        <w:t>,</w:t>
      </w:r>
      <w:r w:rsidR="00C32FF5" w:rsidRPr="00B74847">
        <w:rPr>
          <w:rFonts w:ascii="Times New Roman" w:hAnsi="Times New Roman" w:cs="Times New Roman"/>
          <w:sz w:val="16"/>
          <w:szCs w:val="20"/>
        </w:rPr>
        <w:t xml:space="preserve"> </w:t>
      </w:r>
      <w:r w:rsidRPr="00B74847">
        <w:rPr>
          <w:rFonts w:ascii="Times New Roman" w:hAnsi="Times New Roman" w:cs="Times New Roman"/>
          <w:sz w:val="16"/>
          <w:szCs w:val="20"/>
        </w:rPr>
        <w:t xml:space="preserve">2015, </w:t>
      </w:r>
      <w:r w:rsidR="00C32FF5" w:rsidRPr="00B74847">
        <w:rPr>
          <w:rFonts w:ascii="Times New Roman" w:hAnsi="Times New Roman" w:cs="Times New Roman"/>
          <w:sz w:val="16"/>
          <w:szCs w:val="20"/>
        </w:rPr>
        <w:t>112 – 122.</w:t>
      </w:r>
    </w:p>
    <w:p w:rsidR="00C32FF5" w:rsidRPr="00B74847" w:rsidRDefault="00C32FF5"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color w:val="000000"/>
          <w:spacing w:val="-6"/>
          <w:w w:val="105"/>
          <w:sz w:val="16"/>
          <w:szCs w:val="20"/>
        </w:rPr>
        <w:t xml:space="preserve">Pramodini </w:t>
      </w:r>
      <w:r w:rsidR="00764116" w:rsidRPr="00B74847">
        <w:rPr>
          <w:rFonts w:ascii="Times New Roman" w:hAnsi="Times New Roman" w:cs="Times New Roman"/>
          <w:color w:val="000000"/>
          <w:spacing w:val="-6"/>
          <w:w w:val="105"/>
          <w:sz w:val="16"/>
          <w:szCs w:val="20"/>
        </w:rPr>
        <w:t>Naik and Satish Annigeri</w:t>
      </w:r>
      <w:r w:rsidRPr="00B74847">
        <w:rPr>
          <w:rFonts w:ascii="Times New Roman" w:hAnsi="Times New Roman" w:cs="Times New Roman"/>
          <w:color w:val="000000"/>
          <w:spacing w:val="-6"/>
          <w:w w:val="105"/>
          <w:sz w:val="16"/>
          <w:szCs w:val="20"/>
        </w:rPr>
        <w:t xml:space="preserve">, “Performance Evaluation of 9 Storey RC Building Located In North </w:t>
      </w:r>
      <w:r w:rsidRPr="00B74847">
        <w:rPr>
          <w:rFonts w:ascii="Times New Roman" w:hAnsi="Times New Roman" w:cs="Times New Roman"/>
          <w:color w:val="000000"/>
          <w:w w:val="105"/>
          <w:sz w:val="16"/>
          <w:szCs w:val="20"/>
        </w:rPr>
        <w:t>Goa”.</w:t>
      </w:r>
      <w:r w:rsidRPr="00B74847">
        <w:rPr>
          <w:rFonts w:ascii="Times New Roman" w:hAnsi="Times New Roman" w:cs="Times New Roman"/>
          <w:bCs/>
          <w:sz w:val="16"/>
          <w:szCs w:val="20"/>
        </w:rPr>
        <w:t xml:space="preserve"> </w:t>
      </w:r>
      <w:r w:rsidRPr="00B74847">
        <w:rPr>
          <w:rFonts w:ascii="Times New Roman" w:hAnsi="Times New Roman" w:cs="Times New Roman"/>
          <w:i/>
          <w:sz w:val="16"/>
          <w:szCs w:val="20"/>
        </w:rPr>
        <w:t>Procedia Engineering</w:t>
      </w:r>
      <w:r w:rsidRPr="00B74847">
        <w:rPr>
          <w:rFonts w:ascii="Times New Roman" w:hAnsi="Times New Roman" w:cs="Times New Roman"/>
          <w:sz w:val="16"/>
          <w:szCs w:val="20"/>
        </w:rPr>
        <w:t>,</w:t>
      </w:r>
      <w:r w:rsidRPr="00B74847">
        <w:rPr>
          <w:rFonts w:ascii="Times New Roman" w:hAnsi="Times New Roman" w:cs="Times New Roman"/>
          <w:i/>
          <w:sz w:val="16"/>
          <w:szCs w:val="20"/>
        </w:rPr>
        <w:t xml:space="preserve"> 173</w:t>
      </w:r>
      <w:r w:rsidR="006770A9" w:rsidRPr="00B74847">
        <w:rPr>
          <w:rFonts w:ascii="Times New Roman" w:hAnsi="Times New Roman" w:cs="Times New Roman"/>
          <w:i/>
          <w:sz w:val="16"/>
          <w:szCs w:val="20"/>
        </w:rPr>
        <w:t>,</w:t>
      </w:r>
      <w:r w:rsidR="00764116" w:rsidRPr="00B74847">
        <w:rPr>
          <w:rFonts w:ascii="Times New Roman" w:hAnsi="Times New Roman" w:cs="Times New Roman"/>
          <w:i/>
          <w:sz w:val="16"/>
          <w:szCs w:val="20"/>
        </w:rPr>
        <w:t xml:space="preserve"> </w:t>
      </w:r>
      <w:r w:rsidR="00764116" w:rsidRPr="00B74847">
        <w:rPr>
          <w:rFonts w:ascii="Times New Roman" w:hAnsi="Times New Roman" w:cs="Times New Roman"/>
          <w:sz w:val="16"/>
          <w:szCs w:val="20"/>
        </w:rPr>
        <w:t xml:space="preserve">2017, </w:t>
      </w:r>
      <w:r w:rsidRPr="00B74847">
        <w:rPr>
          <w:rFonts w:ascii="Times New Roman" w:hAnsi="Times New Roman" w:cs="Times New Roman"/>
          <w:sz w:val="16"/>
          <w:szCs w:val="20"/>
        </w:rPr>
        <w:t>1841 – 1846</w:t>
      </w:r>
      <w:r w:rsidRPr="00B74847">
        <w:rPr>
          <w:rFonts w:ascii="Times New Roman" w:hAnsi="Times New Roman" w:cs="Times New Roman"/>
          <w:bCs/>
          <w:sz w:val="16"/>
          <w:szCs w:val="20"/>
        </w:rPr>
        <w:t>.</w:t>
      </w:r>
    </w:p>
    <w:p w:rsidR="00FC4023" w:rsidRPr="00B74847" w:rsidRDefault="003E185E"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 xml:space="preserve">ATC 40, (1996), Seismic Evaluation and Retrofit of Concrete Buildings, </w:t>
      </w:r>
      <w:r w:rsidRPr="00B74847">
        <w:rPr>
          <w:rFonts w:ascii="Times New Roman" w:hAnsi="Times New Roman" w:cs="Times New Roman"/>
          <w:i/>
          <w:sz w:val="16"/>
          <w:szCs w:val="20"/>
        </w:rPr>
        <w:t>Applied Technology Council</w:t>
      </w:r>
      <w:r w:rsidRPr="00B74847">
        <w:rPr>
          <w:rFonts w:ascii="Times New Roman" w:hAnsi="Times New Roman" w:cs="Times New Roman"/>
          <w:sz w:val="16"/>
          <w:szCs w:val="20"/>
        </w:rPr>
        <w:t>.</w:t>
      </w:r>
    </w:p>
    <w:p w:rsidR="006A71B3" w:rsidRPr="00B74847" w:rsidRDefault="006A71B3" w:rsidP="00B74847">
      <w:pPr>
        <w:pStyle w:val="ListParagraph"/>
        <w:keepLines/>
        <w:numPr>
          <w:ilvl w:val="0"/>
          <w:numId w:val="27"/>
        </w:numPr>
        <w:autoSpaceDE w:val="0"/>
        <w:autoSpaceDN w:val="0"/>
        <w:adjustRightInd w:val="0"/>
        <w:spacing w:after="0" w:line="240" w:lineRule="auto"/>
        <w:ind w:left="540" w:hanging="540"/>
        <w:jc w:val="both"/>
        <w:rPr>
          <w:rFonts w:ascii="Times New Roman" w:hAnsi="Times New Roman" w:cs="Times New Roman"/>
          <w:bCs/>
          <w:color w:val="131413"/>
          <w:sz w:val="16"/>
          <w:szCs w:val="20"/>
        </w:rPr>
      </w:pPr>
      <w:r w:rsidRPr="00B74847">
        <w:rPr>
          <w:rFonts w:ascii="Times New Roman" w:hAnsi="Times New Roman" w:cs="Times New Roman"/>
          <w:sz w:val="16"/>
          <w:szCs w:val="20"/>
        </w:rPr>
        <w:t>IS: 456 — 2000</w:t>
      </w:r>
      <w:r w:rsidR="00153549" w:rsidRPr="00B74847">
        <w:rPr>
          <w:rFonts w:ascii="Times New Roman" w:hAnsi="Times New Roman" w:cs="Times New Roman"/>
          <w:sz w:val="16"/>
          <w:szCs w:val="20"/>
        </w:rPr>
        <w:t>,</w:t>
      </w:r>
      <w:r w:rsidRPr="00B74847">
        <w:rPr>
          <w:rFonts w:ascii="Times New Roman" w:hAnsi="Times New Roman" w:cs="Times New Roman"/>
          <w:sz w:val="16"/>
          <w:szCs w:val="20"/>
        </w:rPr>
        <w:t xml:space="preserve"> Plain and Reinforced concrete. </w:t>
      </w:r>
      <w:r w:rsidRPr="00B74847">
        <w:rPr>
          <w:rFonts w:ascii="Times New Roman" w:hAnsi="Times New Roman" w:cs="Times New Roman"/>
          <w:i/>
          <w:sz w:val="16"/>
          <w:szCs w:val="20"/>
        </w:rPr>
        <w:t>Bureau of Indian Standards</w:t>
      </w:r>
      <w:r w:rsidRPr="00B74847">
        <w:rPr>
          <w:rFonts w:ascii="Times New Roman" w:hAnsi="Times New Roman" w:cs="Times New Roman"/>
          <w:sz w:val="16"/>
          <w:szCs w:val="20"/>
        </w:rPr>
        <w:t xml:space="preserve">, New Delhi. </w:t>
      </w:r>
    </w:p>
    <w:p w:rsidR="006E0C17" w:rsidRPr="00B74847" w:rsidRDefault="006E0C17"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ETABS User’s Manual, “Integ</w:t>
      </w:r>
      <w:r w:rsidR="00153549" w:rsidRPr="00B74847">
        <w:rPr>
          <w:rFonts w:ascii="Times New Roman" w:hAnsi="Times New Roman" w:cs="Times New Roman"/>
          <w:sz w:val="16"/>
          <w:szCs w:val="20"/>
        </w:rPr>
        <w:t>rated Building Design Software”.</w:t>
      </w:r>
      <w:r w:rsidRPr="00B74847">
        <w:rPr>
          <w:rFonts w:ascii="Times New Roman" w:hAnsi="Times New Roman" w:cs="Times New Roman"/>
          <w:sz w:val="16"/>
          <w:szCs w:val="20"/>
        </w:rPr>
        <w:t xml:space="preserve"> </w:t>
      </w:r>
      <w:r w:rsidRPr="00B74847">
        <w:rPr>
          <w:rFonts w:ascii="Times New Roman" w:hAnsi="Times New Roman" w:cs="Times New Roman"/>
          <w:i/>
          <w:sz w:val="16"/>
          <w:szCs w:val="20"/>
        </w:rPr>
        <w:t>Computer and Structure Inc. Berkeley</w:t>
      </w:r>
      <w:r w:rsidRPr="00B74847">
        <w:rPr>
          <w:rFonts w:ascii="Times New Roman" w:hAnsi="Times New Roman" w:cs="Times New Roman"/>
          <w:sz w:val="16"/>
          <w:szCs w:val="20"/>
        </w:rPr>
        <w:t>, USA</w:t>
      </w:r>
    </w:p>
    <w:p w:rsidR="006E0C17" w:rsidRPr="00B74847" w:rsidRDefault="006E0C17"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SAP 2000 manual, “Three Dimensional Static and Dynamic Analysis and Design of Structures”</w:t>
      </w:r>
      <w:r w:rsidR="00153549" w:rsidRPr="00B74847">
        <w:rPr>
          <w:rFonts w:ascii="Times New Roman" w:hAnsi="Times New Roman" w:cs="Times New Roman"/>
          <w:sz w:val="16"/>
          <w:szCs w:val="20"/>
        </w:rPr>
        <w:t>.</w:t>
      </w:r>
      <w:r w:rsidRPr="00B74847">
        <w:rPr>
          <w:rFonts w:ascii="Times New Roman" w:hAnsi="Times New Roman" w:cs="Times New Roman"/>
          <w:sz w:val="16"/>
          <w:szCs w:val="20"/>
        </w:rPr>
        <w:t xml:space="preserve"> </w:t>
      </w:r>
      <w:r w:rsidRPr="00B74847">
        <w:rPr>
          <w:rFonts w:ascii="Times New Roman" w:hAnsi="Times New Roman" w:cs="Times New Roman"/>
          <w:i/>
          <w:sz w:val="16"/>
          <w:szCs w:val="20"/>
        </w:rPr>
        <w:t>Computer and Structure Inc. Berkeley</w:t>
      </w:r>
      <w:r w:rsidRPr="00B74847">
        <w:rPr>
          <w:rFonts w:ascii="Times New Roman" w:hAnsi="Times New Roman" w:cs="Times New Roman"/>
          <w:sz w:val="16"/>
          <w:szCs w:val="20"/>
        </w:rPr>
        <w:t>, USA.</w:t>
      </w:r>
    </w:p>
    <w:p w:rsidR="00FC4023" w:rsidRPr="00B74847" w:rsidRDefault="00043170"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 xml:space="preserve">C. </w:t>
      </w:r>
      <w:r w:rsidR="001508CC" w:rsidRPr="00B74847">
        <w:rPr>
          <w:rFonts w:ascii="Times New Roman" w:hAnsi="Times New Roman" w:cs="Times New Roman"/>
          <w:sz w:val="16"/>
          <w:szCs w:val="20"/>
        </w:rPr>
        <w:t>Athanassiadou, “Seismic Performance of R/C Plane Frames Irregular in Elevation”</w:t>
      </w:r>
      <w:r w:rsidRPr="00B74847">
        <w:rPr>
          <w:rFonts w:ascii="Times New Roman" w:hAnsi="Times New Roman" w:cs="Times New Roman"/>
          <w:sz w:val="16"/>
          <w:szCs w:val="20"/>
        </w:rPr>
        <w:t>.</w:t>
      </w:r>
      <w:r w:rsidR="001508CC" w:rsidRPr="00B74847">
        <w:rPr>
          <w:rFonts w:ascii="Times New Roman" w:hAnsi="Times New Roman" w:cs="Times New Roman"/>
          <w:sz w:val="16"/>
          <w:szCs w:val="20"/>
        </w:rPr>
        <w:t xml:space="preserve"> </w:t>
      </w:r>
      <w:r w:rsidR="001508CC" w:rsidRPr="00B74847">
        <w:rPr>
          <w:rFonts w:ascii="Times New Roman" w:hAnsi="Times New Roman" w:cs="Times New Roman"/>
          <w:i/>
          <w:iCs/>
          <w:sz w:val="16"/>
          <w:szCs w:val="20"/>
        </w:rPr>
        <w:t xml:space="preserve">Engineering Structures, </w:t>
      </w:r>
      <w:r w:rsidR="001508CC" w:rsidRPr="00B74847">
        <w:rPr>
          <w:rFonts w:ascii="Times New Roman" w:hAnsi="Times New Roman" w:cs="Times New Roman"/>
          <w:i/>
          <w:sz w:val="16"/>
          <w:szCs w:val="20"/>
        </w:rPr>
        <w:t>30</w:t>
      </w:r>
      <w:r w:rsidRPr="00B74847">
        <w:rPr>
          <w:rFonts w:ascii="Times New Roman" w:hAnsi="Times New Roman" w:cs="Times New Roman"/>
          <w:i/>
          <w:sz w:val="16"/>
          <w:szCs w:val="20"/>
        </w:rPr>
        <w:t>,</w:t>
      </w:r>
      <w:r w:rsidR="00764116" w:rsidRPr="00B74847">
        <w:rPr>
          <w:rFonts w:ascii="Times New Roman" w:hAnsi="Times New Roman" w:cs="Times New Roman"/>
          <w:i/>
          <w:sz w:val="16"/>
          <w:szCs w:val="20"/>
        </w:rPr>
        <w:t xml:space="preserve"> </w:t>
      </w:r>
      <w:r w:rsidR="00764116" w:rsidRPr="00B74847">
        <w:rPr>
          <w:rFonts w:ascii="Times New Roman" w:hAnsi="Times New Roman" w:cs="Times New Roman"/>
          <w:sz w:val="16"/>
          <w:szCs w:val="20"/>
        </w:rPr>
        <w:t xml:space="preserve">2008, </w:t>
      </w:r>
      <w:r w:rsidRPr="00B74847">
        <w:rPr>
          <w:rFonts w:ascii="Times New Roman" w:hAnsi="Times New Roman" w:cs="Times New Roman"/>
          <w:sz w:val="16"/>
          <w:szCs w:val="20"/>
        </w:rPr>
        <w:t>1250-1261.</w:t>
      </w:r>
    </w:p>
    <w:p w:rsidR="00FC4023" w:rsidRPr="00B74847" w:rsidRDefault="00764116"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Choudhary N. and Wadia M.</w:t>
      </w:r>
      <w:r w:rsidR="003E185E" w:rsidRPr="00B74847">
        <w:rPr>
          <w:rFonts w:ascii="Times New Roman" w:hAnsi="Times New Roman" w:cs="Times New Roman"/>
          <w:sz w:val="16"/>
          <w:szCs w:val="20"/>
        </w:rPr>
        <w:t xml:space="preserve">, “Pushover Analysis of R.C. Frame Building with Shear Wall”. </w:t>
      </w:r>
      <w:r w:rsidR="003E185E" w:rsidRPr="00B74847">
        <w:rPr>
          <w:rFonts w:ascii="Times New Roman" w:hAnsi="Times New Roman" w:cs="Times New Roman"/>
          <w:i/>
          <w:sz w:val="16"/>
          <w:szCs w:val="20"/>
        </w:rPr>
        <w:t>Journal of Mechanical and Civil Engineering</w:t>
      </w:r>
      <w:r w:rsidR="003E185E" w:rsidRPr="00B74847">
        <w:rPr>
          <w:rFonts w:ascii="Times New Roman" w:hAnsi="Times New Roman" w:cs="Times New Roman"/>
          <w:sz w:val="16"/>
          <w:szCs w:val="20"/>
        </w:rPr>
        <w:t xml:space="preserve">, </w:t>
      </w:r>
      <w:r w:rsidR="003E185E" w:rsidRPr="00B74847">
        <w:rPr>
          <w:rFonts w:ascii="Times New Roman" w:hAnsi="Times New Roman" w:cs="Times New Roman"/>
          <w:i/>
          <w:sz w:val="16"/>
          <w:szCs w:val="20"/>
        </w:rPr>
        <w:t>11</w:t>
      </w:r>
      <w:r w:rsidR="006770A9" w:rsidRPr="00B74847">
        <w:rPr>
          <w:rFonts w:ascii="Times New Roman" w:hAnsi="Times New Roman" w:cs="Times New Roman"/>
          <w:i/>
          <w:sz w:val="16"/>
          <w:szCs w:val="20"/>
        </w:rPr>
        <w:t>,</w:t>
      </w:r>
      <w:r w:rsidR="003E185E" w:rsidRPr="00B74847">
        <w:rPr>
          <w:rFonts w:ascii="Times New Roman" w:hAnsi="Times New Roman" w:cs="Times New Roman"/>
          <w:sz w:val="16"/>
          <w:szCs w:val="20"/>
        </w:rPr>
        <w:t xml:space="preserve"> </w:t>
      </w:r>
      <w:r w:rsidRPr="00B74847">
        <w:rPr>
          <w:rFonts w:ascii="Times New Roman" w:hAnsi="Times New Roman" w:cs="Times New Roman"/>
          <w:sz w:val="16"/>
          <w:szCs w:val="20"/>
        </w:rPr>
        <w:t xml:space="preserve">2014, </w:t>
      </w:r>
      <w:r w:rsidR="003E185E" w:rsidRPr="00B74847">
        <w:rPr>
          <w:rFonts w:ascii="Times New Roman" w:hAnsi="Times New Roman" w:cs="Times New Roman"/>
          <w:sz w:val="16"/>
          <w:szCs w:val="20"/>
        </w:rPr>
        <w:t>09-13.</w:t>
      </w:r>
    </w:p>
    <w:p w:rsidR="00FC4023" w:rsidRPr="00B74847" w:rsidRDefault="001508CC"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E. V. Valmundsson and J. M. Nau, “Seismic Response of Building Frames with Ver</w:t>
      </w:r>
      <w:r w:rsidR="00D16397" w:rsidRPr="00B74847">
        <w:rPr>
          <w:rFonts w:ascii="Times New Roman" w:hAnsi="Times New Roman" w:cs="Times New Roman"/>
          <w:sz w:val="16"/>
          <w:szCs w:val="20"/>
        </w:rPr>
        <w:t>tical Structural Irregularities</w:t>
      </w:r>
      <w:r w:rsidRPr="00B74847">
        <w:rPr>
          <w:rFonts w:ascii="Times New Roman" w:hAnsi="Times New Roman" w:cs="Times New Roman"/>
          <w:sz w:val="16"/>
          <w:szCs w:val="20"/>
        </w:rPr>
        <w:t>”</w:t>
      </w:r>
      <w:r w:rsidR="00D16397" w:rsidRPr="00B74847">
        <w:rPr>
          <w:rFonts w:ascii="Times New Roman" w:hAnsi="Times New Roman" w:cs="Times New Roman"/>
          <w:sz w:val="16"/>
          <w:szCs w:val="20"/>
        </w:rPr>
        <w:t>.</w:t>
      </w:r>
      <w:r w:rsidRPr="00B74847">
        <w:rPr>
          <w:rFonts w:ascii="Times New Roman" w:hAnsi="Times New Roman" w:cs="Times New Roman"/>
          <w:sz w:val="16"/>
          <w:szCs w:val="20"/>
        </w:rPr>
        <w:t xml:space="preserve"> </w:t>
      </w:r>
      <w:r w:rsidRPr="00B74847">
        <w:rPr>
          <w:rFonts w:ascii="Times New Roman" w:hAnsi="Times New Roman" w:cs="Times New Roman"/>
          <w:i/>
          <w:iCs/>
          <w:sz w:val="16"/>
          <w:szCs w:val="20"/>
        </w:rPr>
        <w:t xml:space="preserve">Journal of Structural Engineering, </w:t>
      </w:r>
      <w:r w:rsidRPr="00B74847">
        <w:rPr>
          <w:rFonts w:ascii="Times New Roman" w:hAnsi="Times New Roman" w:cs="Times New Roman"/>
          <w:i/>
          <w:sz w:val="16"/>
          <w:szCs w:val="20"/>
        </w:rPr>
        <w:t>123</w:t>
      </w:r>
      <w:r w:rsidR="006770A9" w:rsidRPr="00B74847">
        <w:rPr>
          <w:rFonts w:ascii="Times New Roman" w:hAnsi="Times New Roman" w:cs="Times New Roman"/>
          <w:i/>
          <w:sz w:val="16"/>
          <w:szCs w:val="20"/>
        </w:rPr>
        <w:t>(1)</w:t>
      </w:r>
      <w:r w:rsidR="00D16397" w:rsidRPr="00B74847">
        <w:rPr>
          <w:rFonts w:ascii="Times New Roman" w:hAnsi="Times New Roman" w:cs="Times New Roman"/>
          <w:sz w:val="16"/>
          <w:szCs w:val="20"/>
        </w:rPr>
        <w:t>,</w:t>
      </w:r>
      <w:r w:rsidR="00764116" w:rsidRPr="00B74847">
        <w:rPr>
          <w:rFonts w:ascii="Times New Roman" w:hAnsi="Times New Roman" w:cs="Times New Roman"/>
          <w:sz w:val="16"/>
          <w:szCs w:val="20"/>
        </w:rPr>
        <w:t xml:space="preserve"> 1997,</w:t>
      </w:r>
      <w:r w:rsidR="00D16397" w:rsidRPr="00B74847">
        <w:rPr>
          <w:rFonts w:ascii="Times New Roman" w:hAnsi="Times New Roman" w:cs="Times New Roman"/>
          <w:sz w:val="16"/>
          <w:szCs w:val="20"/>
        </w:rPr>
        <w:t xml:space="preserve"> 30-41</w:t>
      </w:r>
      <w:r w:rsidRPr="00B74847">
        <w:rPr>
          <w:rFonts w:ascii="Times New Roman" w:hAnsi="Times New Roman" w:cs="Times New Roman"/>
          <w:sz w:val="16"/>
          <w:szCs w:val="20"/>
        </w:rPr>
        <w:t>.</w:t>
      </w:r>
    </w:p>
    <w:p w:rsidR="00FC4023" w:rsidRPr="00B74847" w:rsidRDefault="003E185E"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 xml:space="preserve">FEMA 356, 2000. Pre-standard and Commentary for the Seismic Rehabilitation of Buildings. </w:t>
      </w:r>
      <w:r w:rsidRPr="00B74847">
        <w:rPr>
          <w:rFonts w:ascii="Times New Roman" w:hAnsi="Times New Roman" w:cs="Times New Roman"/>
          <w:i/>
          <w:sz w:val="16"/>
          <w:szCs w:val="20"/>
        </w:rPr>
        <w:t>Federal Emergency Management Agency</w:t>
      </w:r>
      <w:r w:rsidRPr="00B74847">
        <w:rPr>
          <w:rFonts w:ascii="Times New Roman" w:hAnsi="Times New Roman" w:cs="Times New Roman"/>
          <w:sz w:val="16"/>
          <w:szCs w:val="20"/>
        </w:rPr>
        <w:t>, Washington, DC.</w:t>
      </w:r>
    </w:p>
    <w:p w:rsidR="00C32FF5" w:rsidRPr="00B74847" w:rsidRDefault="00764116"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bCs/>
          <w:sz w:val="16"/>
          <w:szCs w:val="20"/>
        </w:rPr>
        <w:t>Goel R. K.</w:t>
      </w:r>
      <w:r w:rsidR="003E185E" w:rsidRPr="00B74847">
        <w:rPr>
          <w:rFonts w:ascii="Times New Roman" w:hAnsi="Times New Roman" w:cs="Times New Roman"/>
          <w:bCs/>
          <w:sz w:val="16"/>
          <w:szCs w:val="20"/>
        </w:rPr>
        <w:t xml:space="preserve">, “Evaluation of Nonlinear Static Procedures Using Building Strong Motion Records”. </w:t>
      </w:r>
      <w:r w:rsidR="003E185E" w:rsidRPr="00B74847">
        <w:rPr>
          <w:rFonts w:ascii="Times New Roman" w:hAnsi="Times New Roman" w:cs="Times New Roman"/>
          <w:bCs/>
          <w:i/>
          <w:sz w:val="16"/>
          <w:szCs w:val="20"/>
        </w:rPr>
        <w:t>13th World Conference on Earthquake Engineering,</w:t>
      </w:r>
      <w:r w:rsidRPr="00B74847">
        <w:rPr>
          <w:rFonts w:ascii="Times New Roman" w:hAnsi="Times New Roman" w:cs="Times New Roman"/>
          <w:bCs/>
          <w:i/>
          <w:sz w:val="16"/>
          <w:szCs w:val="20"/>
        </w:rPr>
        <w:t xml:space="preserve"> </w:t>
      </w:r>
      <w:r w:rsidRPr="00B74847">
        <w:rPr>
          <w:rFonts w:ascii="Times New Roman" w:hAnsi="Times New Roman" w:cs="Times New Roman"/>
          <w:bCs/>
          <w:sz w:val="16"/>
          <w:szCs w:val="20"/>
        </w:rPr>
        <w:t xml:space="preserve">2004, </w:t>
      </w:r>
      <w:r w:rsidR="003E185E" w:rsidRPr="00B74847">
        <w:rPr>
          <w:rFonts w:ascii="Times New Roman" w:hAnsi="Times New Roman" w:cs="Times New Roman"/>
          <w:bCs/>
          <w:sz w:val="16"/>
          <w:szCs w:val="20"/>
        </w:rPr>
        <w:t>Aug 1-6, 3213.</w:t>
      </w:r>
    </w:p>
    <w:p w:rsidR="00C32FF5" w:rsidRPr="00B74847" w:rsidRDefault="003E185E"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color w:val="131413"/>
          <w:sz w:val="16"/>
          <w:szCs w:val="20"/>
        </w:rPr>
        <w:t>K. R. Raju, A Cinith</w:t>
      </w:r>
      <w:r w:rsidRPr="00B74847">
        <w:rPr>
          <w:rFonts w:ascii="Times New Roman" w:eastAsia="MTSYN" w:hAnsi="Times New Roman" w:cs="Times New Roman"/>
          <w:color w:val="131413"/>
          <w:sz w:val="16"/>
          <w:szCs w:val="20"/>
        </w:rPr>
        <w:t xml:space="preserve">a </w:t>
      </w:r>
      <w:r w:rsidR="00764116" w:rsidRPr="00B74847">
        <w:rPr>
          <w:rFonts w:ascii="Times New Roman" w:hAnsi="Times New Roman" w:cs="Times New Roman"/>
          <w:color w:val="131413"/>
          <w:sz w:val="16"/>
          <w:szCs w:val="20"/>
        </w:rPr>
        <w:t>and Iyer N. R.</w:t>
      </w:r>
      <w:r w:rsidRPr="00B74847">
        <w:rPr>
          <w:rFonts w:ascii="Times New Roman" w:hAnsi="Times New Roman" w:cs="Times New Roman"/>
          <w:color w:val="131413"/>
          <w:sz w:val="16"/>
          <w:szCs w:val="20"/>
        </w:rPr>
        <w:t xml:space="preserve">, </w:t>
      </w:r>
      <w:r w:rsidRPr="00B74847">
        <w:rPr>
          <w:rFonts w:ascii="Times New Roman" w:hAnsi="Times New Roman" w:cs="Times New Roman"/>
          <w:bCs/>
          <w:color w:val="131413"/>
          <w:sz w:val="16"/>
          <w:szCs w:val="20"/>
        </w:rPr>
        <w:t xml:space="preserve">“Seismic </w:t>
      </w:r>
      <w:r w:rsidR="00172397" w:rsidRPr="00B74847">
        <w:rPr>
          <w:rFonts w:ascii="Times New Roman" w:hAnsi="Times New Roman" w:cs="Times New Roman"/>
          <w:bCs/>
          <w:color w:val="131413"/>
          <w:sz w:val="16"/>
          <w:szCs w:val="20"/>
        </w:rPr>
        <w:t xml:space="preserve">Performance Evaluation of Existing </w:t>
      </w:r>
      <w:r w:rsidRPr="00B74847">
        <w:rPr>
          <w:rFonts w:ascii="Times New Roman" w:hAnsi="Times New Roman" w:cs="Times New Roman"/>
          <w:bCs/>
          <w:color w:val="131413"/>
          <w:sz w:val="16"/>
          <w:szCs w:val="20"/>
        </w:rPr>
        <w:t xml:space="preserve">RC </w:t>
      </w:r>
      <w:r w:rsidR="00172397" w:rsidRPr="00B74847">
        <w:rPr>
          <w:rFonts w:ascii="Times New Roman" w:hAnsi="Times New Roman" w:cs="Times New Roman"/>
          <w:bCs/>
          <w:color w:val="131413"/>
          <w:sz w:val="16"/>
          <w:szCs w:val="20"/>
        </w:rPr>
        <w:t>Buildings Designed as per Past Codes of Practice</w:t>
      </w:r>
      <w:r w:rsidRPr="00B74847">
        <w:rPr>
          <w:rFonts w:ascii="Times New Roman" w:hAnsi="Times New Roman" w:cs="Times New Roman"/>
          <w:bCs/>
          <w:color w:val="131413"/>
          <w:sz w:val="16"/>
          <w:szCs w:val="20"/>
        </w:rPr>
        <w:t>”.</w:t>
      </w:r>
      <w:r w:rsidRPr="00B74847">
        <w:rPr>
          <w:rFonts w:ascii="Times New Roman" w:hAnsi="Times New Roman" w:cs="Times New Roman"/>
          <w:i/>
          <w:color w:val="131413"/>
          <w:sz w:val="16"/>
          <w:szCs w:val="20"/>
        </w:rPr>
        <w:t xml:space="preserve"> Indian Academy of Sciences,</w:t>
      </w:r>
      <w:r w:rsidRPr="00B74847">
        <w:rPr>
          <w:rFonts w:ascii="Times New Roman" w:hAnsi="Times New Roman" w:cs="Times New Roman"/>
          <w:b/>
          <w:color w:val="131413"/>
          <w:sz w:val="16"/>
          <w:szCs w:val="20"/>
        </w:rPr>
        <w:t xml:space="preserve"> </w:t>
      </w:r>
      <w:r w:rsidRPr="00B74847">
        <w:rPr>
          <w:rFonts w:ascii="Times New Roman" w:hAnsi="Times New Roman" w:cs="Times New Roman"/>
          <w:i/>
          <w:color w:val="131413"/>
          <w:sz w:val="16"/>
          <w:szCs w:val="20"/>
        </w:rPr>
        <w:t>37</w:t>
      </w:r>
      <w:r w:rsidR="006770A9" w:rsidRPr="00B74847">
        <w:rPr>
          <w:rFonts w:ascii="Times New Roman" w:hAnsi="Times New Roman" w:cs="Times New Roman"/>
          <w:i/>
          <w:color w:val="131413"/>
          <w:sz w:val="16"/>
          <w:szCs w:val="20"/>
        </w:rPr>
        <w:t>,</w:t>
      </w:r>
      <w:r w:rsidR="00764116" w:rsidRPr="00B74847">
        <w:rPr>
          <w:rFonts w:ascii="Times New Roman" w:hAnsi="Times New Roman" w:cs="Times New Roman"/>
          <w:i/>
          <w:color w:val="131413"/>
          <w:sz w:val="16"/>
          <w:szCs w:val="20"/>
        </w:rPr>
        <w:t xml:space="preserve"> </w:t>
      </w:r>
      <w:r w:rsidR="00764116" w:rsidRPr="00B74847">
        <w:rPr>
          <w:rFonts w:ascii="Times New Roman" w:hAnsi="Times New Roman" w:cs="Times New Roman"/>
          <w:color w:val="131413"/>
          <w:sz w:val="16"/>
          <w:szCs w:val="20"/>
        </w:rPr>
        <w:t>2012,</w:t>
      </w:r>
      <w:r w:rsidRPr="00B74847">
        <w:rPr>
          <w:rFonts w:ascii="Times New Roman" w:hAnsi="Times New Roman" w:cs="Times New Roman"/>
          <w:color w:val="131413"/>
          <w:sz w:val="16"/>
          <w:szCs w:val="20"/>
        </w:rPr>
        <w:t xml:space="preserve"> 281–297. </w:t>
      </w:r>
    </w:p>
    <w:p w:rsidR="00C32FF5" w:rsidRPr="00B74847" w:rsidRDefault="001508CC"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sz w:val="16"/>
          <w:szCs w:val="20"/>
        </w:rPr>
        <w:t xml:space="preserve">O. Merter and T. Ucar, “A Comparative Study on Nonlinear Static and Dynamic Analysis of RC Frame </w:t>
      </w:r>
      <w:r w:rsidR="00D16397" w:rsidRPr="00B74847">
        <w:rPr>
          <w:rFonts w:ascii="Times New Roman" w:hAnsi="Times New Roman" w:cs="Times New Roman"/>
          <w:sz w:val="16"/>
          <w:szCs w:val="20"/>
        </w:rPr>
        <w:t>Structures</w:t>
      </w:r>
      <w:r w:rsidRPr="00B74847">
        <w:rPr>
          <w:rFonts w:ascii="Times New Roman" w:hAnsi="Times New Roman" w:cs="Times New Roman"/>
          <w:sz w:val="16"/>
          <w:szCs w:val="20"/>
        </w:rPr>
        <w:t>”</w:t>
      </w:r>
      <w:r w:rsidR="00D16397" w:rsidRPr="00B74847">
        <w:rPr>
          <w:rFonts w:ascii="Times New Roman" w:hAnsi="Times New Roman" w:cs="Times New Roman"/>
          <w:sz w:val="16"/>
          <w:szCs w:val="20"/>
        </w:rPr>
        <w:t>.</w:t>
      </w:r>
      <w:r w:rsidRPr="00B74847">
        <w:rPr>
          <w:rFonts w:ascii="Times New Roman" w:hAnsi="Times New Roman" w:cs="Times New Roman"/>
          <w:sz w:val="16"/>
          <w:szCs w:val="20"/>
        </w:rPr>
        <w:t xml:space="preserve"> </w:t>
      </w:r>
      <w:r w:rsidRPr="00B74847">
        <w:rPr>
          <w:rFonts w:ascii="Times New Roman" w:hAnsi="Times New Roman" w:cs="Times New Roman"/>
          <w:i/>
          <w:iCs/>
          <w:sz w:val="16"/>
          <w:szCs w:val="20"/>
        </w:rPr>
        <w:t xml:space="preserve">Journal of Civil Engineering and Science, </w:t>
      </w:r>
      <w:r w:rsidRPr="00B74847">
        <w:rPr>
          <w:rFonts w:ascii="Times New Roman" w:hAnsi="Times New Roman" w:cs="Times New Roman"/>
          <w:i/>
          <w:sz w:val="16"/>
          <w:szCs w:val="20"/>
        </w:rPr>
        <w:t>2</w:t>
      </w:r>
      <w:r w:rsidR="006770A9" w:rsidRPr="00B74847">
        <w:rPr>
          <w:rFonts w:ascii="Times New Roman" w:hAnsi="Times New Roman" w:cs="Times New Roman"/>
          <w:i/>
          <w:sz w:val="16"/>
          <w:szCs w:val="20"/>
        </w:rPr>
        <w:t>(3)</w:t>
      </w:r>
      <w:r w:rsidR="00D16397" w:rsidRPr="00B74847">
        <w:rPr>
          <w:rFonts w:ascii="Times New Roman" w:hAnsi="Times New Roman" w:cs="Times New Roman"/>
          <w:sz w:val="16"/>
          <w:szCs w:val="20"/>
        </w:rPr>
        <w:t>,</w:t>
      </w:r>
      <w:r w:rsidR="00764116" w:rsidRPr="00B74847">
        <w:rPr>
          <w:rFonts w:ascii="Times New Roman" w:hAnsi="Times New Roman" w:cs="Times New Roman"/>
          <w:sz w:val="16"/>
          <w:szCs w:val="20"/>
        </w:rPr>
        <w:t xml:space="preserve"> 2013,</w:t>
      </w:r>
      <w:r w:rsidR="00D16397" w:rsidRPr="00B74847">
        <w:rPr>
          <w:rFonts w:ascii="Times New Roman" w:hAnsi="Times New Roman" w:cs="Times New Roman"/>
          <w:sz w:val="16"/>
          <w:szCs w:val="20"/>
        </w:rPr>
        <w:t xml:space="preserve"> 155-162</w:t>
      </w:r>
      <w:r w:rsidRPr="00B74847">
        <w:rPr>
          <w:rFonts w:ascii="Times New Roman" w:hAnsi="Times New Roman" w:cs="Times New Roman"/>
          <w:sz w:val="16"/>
          <w:szCs w:val="20"/>
        </w:rPr>
        <w:t>.</w:t>
      </w:r>
    </w:p>
    <w:p w:rsidR="00693F7F" w:rsidRPr="00B74847" w:rsidRDefault="000C7A9D" w:rsidP="00B74847">
      <w:pPr>
        <w:pStyle w:val="ListParagraph"/>
        <w:numPr>
          <w:ilvl w:val="0"/>
          <w:numId w:val="27"/>
        </w:numPr>
        <w:autoSpaceDE w:val="0"/>
        <w:autoSpaceDN w:val="0"/>
        <w:adjustRightInd w:val="0"/>
        <w:spacing w:after="0" w:line="240" w:lineRule="auto"/>
        <w:ind w:left="540" w:hanging="540"/>
        <w:jc w:val="both"/>
        <w:rPr>
          <w:rFonts w:ascii="Times New Roman" w:hAnsi="Times New Roman" w:cs="Times New Roman"/>
          <w:sz w:val="16"/>
          <w:szCs w:val="20"/>
        </w:rPr>
      </w:pPr>
      <w:r w:rsidRPr="00B74847">
        <w:rPr>
          <w:rFonts w:ascii="Times New Roman" w:hAnsi="Times New Roman" w:cs="Times New Roman"/>
          <w:bCs/>
          <w:iCs/>
          <w:sz w:val="16"/>
          <w:szCs w:val="20"/>
        </w:rPr>
        <w:t xml:space="preserve">Shah M. D., </w:t>
      </w:r>
      <w:r w:rsidR="00CD4992" w:rsidRPr="00B74847">
        <w:rPr>
          <w:rFonts w:ascii="Times New Roman" w:hAnsi="Times New Roman" w:cs="Times New Roman"/>
          <w:bCs/>
          <w:iCs/>
          <w:sz w:val="16"/>
          <w:szCs w:val="20"/>
        </w:rPr>
        <w:t xml:space="preserve">Desai A. N. and </w:t>
      </w:r>
      <w:r w:rsidR="00CD4992" w:rsidRPr="00B74847">
        <w:rPr>
          <w:rFonts w:ascii="Times New Roman" w:hAnsi="Times New Roman" w:cs="Times New Roman"/>
          <w:bCs/>
          <w:sz w:val="16"/>
          <w:szCs w:val="20"/>
        </w:rPr>
        <w:t>Patel S.</w:t>
      </w:r>
      <w:r w:rsidR="003E185E" w:rsidRPr="00B74847">
        <w:rPr>
          <w:rFonts w:ascii="Times New Roman" w:hAnsi="Times New Roman" w:cs="Times New Roman"/>
          <w:bCs/>
          <w:sz w:val="16"/>
          <w:szCs w:val="20"/>
        </w:rPr>
        <w:t xml:space="preserve"> B.</w:t>
      </w:r>
      <w:r w:rsidR="00721BCF" w:rsidRPr="00B74847">
        <w:rPr>
          <w:rFonts w:ascii="Times New Roman" w:hAnsi="Times New Roman" w:cs="Times New Roman"/>
          <w:bCs/>
          <w:sz w:val="16"/>
          <w:szCs w:val="20"/>
        </w:rPr>
        <w:t>,</w:t>
      </w:r>
      <w:r w:rsidR="00834C03" w:rsidRPr="00B74847">
        <w:rPr>
          <w:rFonts w:ascii="Times New Roman" w:hAnsi="Times New Roman" w:cs="Times New Roman"/>
          <w:bCs/>
          <w:sz w:val="16"/>
          <w:szCs w:val="20"/>
        </w:rPr>
        <w:t xml:space="preserve"> </w:t>
      </w:r>
      <w:r w:rsidR="00721BCF" w:rsidRPr="00B74847">
        <w:rPr>
          <w:rFonts w:ascii="Times New Roman" w:hAnsi="Times New Roman" w:cs="Times New Roman"/>
          <w:bCs/>
          <w:iCs/>
          <w:sz w:val="16"/>
          <w:szCs w:val="20"/>
        </w:rPr>
        <w:t>“</w:t>
      </w:r>
      <w:r w:rsidR="006465C5" w:rsidRPr="00B74847">
        <w:rPr>
          <w:rFonts w:ascii="Times New Roman" w:hAnsi="Times New Roman" w:cs="Times New Roman"/>
          <w:bCs/>
          <w:iCs/>
          <w:sz w:val="16"/>
          <w:szCs w:val="20"/>
        </w:rPr>
        <w:t>Performance Based Analysis of R.C.C. frames</w:t>
      </w:r>
      <w:r w:rsidR="006465C5" w:rsidRPr="00B74847">
        <w:rPr>
          <w:rFonts w:ascii="Times New Roman" w:hAnsi="Times New Roman" w:cs="Times New Roman"/>
          <w:bCs/>
          <w:sz w:val="16"/>
          <w:szCs w:val="20"/>
        </w:rPr>
        <w:t xml:space="preserve">”. </w:t>
      </w:r>
      <w:r w:rsidR="006465C5" w:rsidRPr="00B74847">
        <w:rPr>
          <w:rFonts w:ascii="Times New Roman" w:hAnsi="Times New Roman" w:cs="Times New Roman"/>
          <w:i/>
          <w:sz w:val="16"/>
          <w:szCs w:val="20"/>
        </w:rPr>
        <w:t>National Conference on Recent Trends in Engineering &amp; Technology</w:t>
      </w:r>
      <w:r w:rsidRPr="00B74847">
        <w:rPr>
          <w:rFonts w:ascii="Times New Roman" w:hAnsi="Times New Roman" w:cs="Times New Roman"/>
          <w:i/>
          <w:sz w:val="16"/>
          <w:szCs w:val="20"/>
        </w:rPr>
        <w:t>,</w:t>
      </w:r>
      <w:r w:rsidR="00764116" w:rsidRPr="00B74847">
        <w:rPr>
          <w:rFonts w:ascii="Times New Roman" w:hAnsi="Times New Roman" w:cs="Times New Roman"/>
          <w:i/>
          <w:sz w:val="16"/>
          <w:szCs w:val="20"/>
        </w:rPr>
        <w:t xml:space="preserve"> </w:t>
      </w:r>
      <w:r w:rsidR="00764116" w:rsidRPr="00B74847">
        <w:rPr>
          <w:rFonts w:ascii="Times New Roman" w:hAnsi="Times New Roman" w:cs="Times New Roman"/>
          <w:sz w:val="16"/>
          <w:szCs w:val="20"/>
        </w:rPr>
        <w:t>2011,</w:t>
      </w:r>
      <w:r w:rsidRPr="00B74847">
        <w:rPr>
          <w:rFonts w:ascii="Times New Roman" w:hAnsi="Times New Roman" w:cs="Times New Roman"/>
          <w:i/>
          <w:sz w:val="16"/>
          <w:szCs w:val="20"/>
        </w:rPr>
        <w:t xml:space="preserve"> </w:t>
      </w:r>
      <w:r w:rsidRPr="00B74847">
        <w:rPr>
          <w:rFonts w:ascii="Times New Roman" w:hAnsi="Times New Roman" w:cs="Times New Roman"/>
          <w:sz w:val="16"/>
          <w:szCs w:val="20"/>
        </w:rPr>
        <w:t>May 13-14</w:t>
      </w:r>
      <w:r w:rsidR="006465C5" w:rsidRPr="00B74847">
        <w:rPr>
          <w:rFonts w:ascii="Times New Roman" w:hAnsi="Times New Roman" w:cs="Times New Roman"/>
          <w:sz w:val="16"/>
          <w:szCs w:val="20"/>
        </w:rPr>
        <w:t>.</w:t>
      </w:r>
    </w:p>
    <w:p w:rsidR="001508CC" w:rsidRPr="00BA7E79" w:rsidRDefault="001508CC" w:rsidP="00EC729F">
      <w:pPr>
        <w:autoSpaceDE w:val="0"/>
        <w:autoSpaceDN w:val="0"/>
        <w:adjustRightInd w:val="0"/>
        <w:spacing w:after="0" w:line="240" w:lineRule="auto"/>
        <w:jc w:val="both"/>
        <w:rPr>
          <w:rFonts w:ascii="Times New Roman" w:hAnsi="Times New Roman" w:cs="Times New Roman"/>
          <w:sz w:val="20"/>
          <w:szCs w:val="20"/>
        </w:rPr>
      </w:pPr>
    </w:p>
    <w:sectPr w:rsidR="001508CC" w:rsidRPr="00BA7E79" w:rsidSect="00BA7E79">
      <w:type w:val="continuous"/>
      <w:pgSz w:w="11909" w:h="16834" w:code="9"/>
      <w:pgMar w:top="1440" w:right="1440" w:bottom="1440" w:left="1440" w:header="1138" w:footer="113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7BB0" w:rsidRDefault="002A7BB0" w:rsidP="00FD3F52">
      <w:pPr>
        <w:spacing w:after="0" w:line="240" w:lineRule="auto"/>
      </w:pPr>
      <w:r>
        <w:separator/>
      </w:r>
    </w:p>
  </w:endnote>
  <w:endnote w:type="continuationSeparator" w:id="1">
    <w:p w:rsidR="002A7BB0" w:rsidRDefault="002A7BB0" w:rsidP="00FD3F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EBOAB D+ MTSY">
    <w:altName w:val="Arial Unicode MS"/>
    <w:panose1 w:val="00000000000000000000"/>
    <w:charset w:val="80"/>
    <w:family w:val="swiss"/>
    <w:notTrueType/>
    <w:pitch w:val="default"/>
    <w:sig w:usb0="00000000" w:usb1="09070000" w:usb2="00000010" w:usb3="00000000" w:csb0="000A0001" w:csb1="00000000"/>
  </w:font>
  <w:font w:name="EBNPF G+ MTSYB">
    <w:altName w:val="Arial Unicode MS"/>
    <w:panose1 w:val="00000000000000000000"/>
    <w:charset w:val="81"/>
    <w:family w:val="swiss"/>
    <w:notTrueType/>
    <w:pitch w:val="default"/>
    <w:sig w:usb0="00000000" w:usb1="09060000" w:usb2="00000010" w:usb3="00000000" w:csb0="00080000" w:csb1="00000000"/>
  </w:font>
  <w:font w:name="MTSYN">
    <w:altName w:val="Arial Unicode MS"/>
    <w:panose1 w:val="00000000000000000000"/>
    <w:charset w:val="81"/>
    <w:family w:val="auto"/>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250E" w:rsidRPr="0019177B" w:rsidRDefault="00E0250E" w:rsidP="00E0250E">
    <w:pPr>
      <w:pStyle w:val="Footer"/>
      <w:pBdr>
        <w:top w:val="single" w:sz="4" w:space="1" w:color="auto"/>
      </w:pBdr>
      <w:jc w:val="right"/>
      <w:rPr>
        <w:rFonts w:ascii="Times New Roman" w:hAnsi="Times New Roman" w:cs="Times New Roman"/>
      </w:rPr>
    </w:pPr>
    <w:r w:rsidRPr="0019177B">
      <w:rPr>
        <w:rFonts w:ascii="Times New Roman" w:hAnsi="Times New Roman" w:cs="Times New Roman"/>
        <w:color w:val="1D1B11"/>
      </w:rPr>
      <w:t xml:space="preserve">www.irjes.com                                                            </w:t>
    </w:r>
    <w:r w:rsidR="00FE24A7" w:rsidRPr="0019177B">
      <w:rPr>
        <w:rFonts w:ascii="Times New Roman" w:hAnsi="Times New Roman" w:cs="Times New Roman"/>
        <w:color w:val="1D1B11"/>
      </w:rPr>
      <w:fldChar w:fldCharType="begin"/>
    </w:r>
    <w:r w:rsidRPr="0019177B">
      <w:rPr>
        <w:rFonts w:ascii="Times New Roman" w:hAnsi="Times New Roman" w:cs="Times New Roman"/>
        <w:color w:val="1D1B11"/>
      </w:rPr>
      <w:instrText xml:space="preserve"> PAGE  \* Arabic  \* MERGEFORMAT </w:instrText>
    </w:r>
    <w:r w:rsidR="00FE24A7" w:rsidRPr="0019177B">
      <w:rPr>
        <w:rFonts w:ascii="Times New Roman" w:hAnsi="Times New Roman" w:cs="Times New Roman"/>
        <w:color w:val="1D1B11"/>
      </w:rPr>
      <w:fldChar w:fldCharType="separate"/>
    </w:r>
    <w:r w:rsidR="0043494F">
      <w:rPr>
        <w:rFonts w:ascii="Times New Roman" w:hAnsi="Times New Roman" w:cs="Times New Roman"/>
        <w:noProof/>
        <w:color w:val="1D1B11"/>
      </w:rPr>
      <w:t>22</w:t>
    </w:r>
    <w:r w:rsidR="00FE24A7" w:rsidRPr="0019177B">
      <w:rPr>
        <w:rFonts w:ascii="Times New Roman" w:hAnsi="Times New Roman" w:cs="Times New Roman"/>
        <w:color w:val="1D1B11"/>
      </w:rPr>
      <w:fldChar w:fldCharType="end"/>
    </w:r>
    <w:r w:rsidRPr="0019177B">
      <w:rPr>
        <w:rFonts w:ascii="Times New Roman" w:hAnsi="Times New Roman" w:cs="Times New Roman"/>
        <w:color w:val="1D1B11"/>
      </w:rPr>
      <w:t xml:space="preserve"> | Page</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955" w:rsidRPr="0019177B" w:rsidRDefault="006F3955" w:rsidP="006F3955">
    <w:pPr>
      <w:pStyle w:val="Footer"/>
      <w:pBdr>
        <w:top w:val="single" w:sz="4" w:space="1" w:color="auto"/>
      </w:pBdr>
      <w:jc w:val="right"/>
      <w:rPr>
        <w:rFonts w:ascii="Times New Roman" w:hAnsi="Times New Roman" w:cs="Times New Roman"/>
      </w:rPr>
    </w:pPr>
    <w:r w:rsidRPr="0019177B">
      <w:rPr>
        <w:rFonts w:ascii="Times New Roman" w:hAnsi="Times New Roman" w:cs="Times New Roman"/>
        <w:color w:val="1D1B11"/>
      </w:rPr>
      <w:t xml:space="preserve">www.irjes.com                                                            </w:t>
    </w:r>
    <w:r w:rsidR="00FE24A7" w:rsidRPr="0019177B">
      <w:rPr>
        <w:rFonts w:ascii="Times New Roman" w:hAnsi="Times New Roman" w:cs="Times New Roman"/>
        <w:color w:val="1D1B11"/>
      </w:rPr>
      <w:fldChar w:fldCharType="begin"/>
    </w:r>
    <w:r w:rsidRPr="0019177B">
      <w:rPr>
        <w:rFonts w:ascii="Times New Roman" w:hAnsi="Times New Roman" w:cs="Times New Roman"/>
        <w:color w:val="1D1B11"/>
      </w:rPr>
      <w:instrText xml:space="preserve"> PAGE  \* Arabic  \* MERGEFORMAT </w:instrText>
    </w:r>
    <w:r w:rsidR="00FE24A7" w:rsidRPr="0019177B">
      <w:rPr>
        <w:rFonts w:ascii="Times New Roman" w:hAnsi="Times New Roman" w:cs="Times New Roman"/>
        <w:color w:val="1D1B11"/>
      </w:rPr>
      <w:fldChar w:fldCharType="separate"/>
    </w:r>
    <w:r w:rsidR="0043494F">
      <w:rPr>
        <w:rFonts w:ascii="Times New Roman" w:hAnsi="Times New Roman" w:cs="Times New Roman"/>
        <w:noProof/>
        <w:color w:val="1D1B11"/>
      </w:rPr>
      <w:t>14</w:t>
    </w:r>
    <w:r w:rsidR="00FE24A7" w:rsidRPr="0019177B">
      <w:rPr>
        <w:rFonts w:ascii="Times New Roman" w:hAnsi="Times New Roman" w:cs="Times New Roman"/>
        <w:color w:val="1D1B11"/>
      </w:rPr>
      <w:fldChar w:fldCharType="end"/>
    </w:r>
    <w:r w:rsidRPr="0019177B">
      <w:rPr>
        <w:rFonts w:ascii="Times New Roman" w:hAnsi="Times New Roman" w:cs="Times New Roman"/>
        <w:color w:val="1D1B11"/>
      </w:rPr>
      <w:t xml:space="preserve"> | Page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7BB0" w:rsidRDefault="002A7BB0" w:rsidP="00FD3F52">
      <w:pPr>
        <w:spacing w:after="0" w:line="240" w:lineRule="auto"/>
      </w:pPr>
      <w:r>
        <w:separator/>
      </w:r>
    </w:p>
  </w:footnote>
  <w:footnote w:type="continuationSeparator" w:id="1">
    <w:p w:rsidR="002A7BB0" w:rsidRDefault="002A7BB0" w:rsidP="00FD3F5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390" w:rsidRPr="00EA3390" w:rsidRDefault="00EA3390" w:rsidP="00EA3390">
    <w:pPr>
      <w:pBdr>
        <w:bottom w:val="single" w:sz="4" w:space="1" w:color="auto"/>
      </w:pBdr>
      <w:spacing w:line="240" w:lineRule="auto"/>
      <w:jc w:val="right"/>
      <w:rPr>
        <w:rFonts w:ascii="Times New Roman" w:hAnsi="Times New Roman" w:cs="Times New Roman"/>
        <w:i/>
        <w:szCs w:val="20"/>
      </w:rPr>
    </w:pPr>
    <w:r w:rsidRPr="00EA3390">
      <w:rPr>
        <w:rFonts w:ascii="Times New Roman" w:hAnsi="Times New Roman" w:cs="Times New Roman"/>
        <w:i/>
        <w:szCs w:val="20"/>
      </w:rPr>
      <w:t>Performance Based Analysis Of Structures Using Non-Linear Static Pushover Analysis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955" w:rsidRPr="006F3955" w:rsidRDefault="006F3955" w:rsidP="006F3955">
    <w:pPr>
      <w:spacing w:after="0" w:line="240" w:lineRule="auto"/>
      <w:ind w:right="26"/>
      <w:jc w:val="right"/>
      <w:rPr>
        <w:rFonts w:ascii="Times New Roman" w:eastAsia="MS Mincho" w:hAnsi="Times New Roman" w:cs="Times New Roman"/>
        <w:b/>
        <w:i/>
        <w:sz w:val="24"/>
        <w:szCs w:val="24"/>
        <w:lang w:val="en-GB" w:eastAsia="sv-SE"/>
      </w:rPr>
    </w:pPr>
    <w:r w:rsidRPr="006F3955">
      <w:rPr>
        <w:rFonts w:ascii="Times New Roman" w:eastAsia="MS Mincho" w:hAnsi="Times New Roman" w:cs="Times New Roman"/>
        <w:b/>
        <w:i/>
        <w:sz w:val="24"/>
        <w:szCs w:val="24"/>
        <w:lang w:val="en-GB" w:eastAsia="sv-SE"/>
      </w:rPr>
      <w:t>International Refereed Journal of Engineering and Science (IRJES)</w:t>
    </w:r>
  </w:p>
  <w:p w:rsidR="006F3955" w:rsidRPr="006F3955" w:rsidRDefault="006F3955" w:rsidP="006F3955">
    <w:pPr>
      <w:spacing w:after="0" w:line="240" w:lineRule="auto"/>
      <w:ind w:right="26"/>
      <w:jc w:val="right"/>
      <w:rPr>
        <w:rFonts w:ascii="Times New Roman" w:eastAsia="MS Mincho" w:hAnsi="Times New Roman" w:cs="Times New Roman"/>
        <w:i/>
        <w:sz w:val="24"/>
        <w:szCs w:val="24"/>
        <w:lang w:val="en-GB" w:eastAsia="sv-SE"/>
      </w:rPr>
    </w:pPr>
    <w:r w:rsidRPr="006F3955">
      <w:rPr>
        <w:rFonts w:ascii="Times New Roman" w:eastAsia="MS Mincho" w:hAnsi="Times New Roman" w:cs="Times New Roman"/>
        <w:i/>
        <w:sz w:val="24"/>
        <w:szCs w:val="24"/>
        <w:lang w:val="en-GB" w:eastAsia="sv-SE"/>
      </w:rPr>
      <w:t>ISSN (Online) 2319-183X, (Print) 2319-1821</w:t>
    </w:r>
  </w:p>
  <w:p w:rsidR="006F3955" w:rsidRPr="006F3955" w:rsidRDefault="006F3955" w:rsidP="006F3955">
    <w:pPr>
      <w:pBdr>
        <w:bottom w:val="single" w:sz="4" w:space="1" w:color="auto"/>
      </w:pBdr>
      <w:spacing w:line="240" w:lineRule="auto"/>
      <w:ind w:right="29"/>
      <w:jc w:val="right"/>
      <w:rPr>
        <w:rFonts w:ascii="Times New Roman" w:eastAsia="MS Mincho" w:hAnsi="Times New Roman" w:cs="Times New Roman"/>
        <w:i/>
        <w:sz w:val="24"/>
        <w:szCs w:val="24"/>
        <w:lang w:val="en-GB" w:eastAsia="sv-SE"/>
      </w:rPr>
    </w:pPr>
    <w:r w:rsidRPr="006F3955">
      <w:rPr>
        <w:rFonts w:ascii="Times New Roman" w:eastAsia="MS Mincho" w:hAnsi="Times New Roman" w:cs="Times New Roman"/>
        <w:i/>
        <w:sz w:val="24"/>
        <w:szCs w:val="24"/>
        <w:lang w:val="en-GB" w:eastAsia="sv-SE"/>
      </w:rPr>
      <w:t xml:space="preserve">Volume 7, Issue 6 Ver. I (Jun 2018), PP. </w:t>
    </w:r>
    <w:r w:rsidR="003128FB">
      <w:rPr>
        <w:rFonts w:ascii="Times New Roman" w:eastAsia="MS Mincho" w:hAnsi="Times New Roman" w:cs="Times New Roman"/>
        <w:i/>
        <w:sz w:val="24"/>
        <w:szCs w:val="24"/>
        <w:lang w:val="en-GB" w:eastAsia="sv-SE"/>
      </w:rPr>
      <w:t>14-22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B426F"/>
    <w:multiLevelType w:val="hybridMultilevel"/>
    <w:tmpl w:val="D1A8A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6020B1"/>
    <w:multiLevelType w:val="hybridMultilevel"/>
    <w:tmpl w:val="8F8091E4"/>
    <w:lvl w:ilvl="0" w:tplc="6D106A5C">
      <w:start w:val="1"/>
      <w:numFmt w:val="decimal"/>
      <w:lvlText w:val="[%1]."/>
      <w:lvlJc w:val="left"/>
      <w:pPr>
        <w:ind w:left="720" w:hanging="360"/>
      </w:pPr>
      <w:rPr>
        <w:rFonts w:hint="default"/>
        <w:sz w:val="16"/>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854D59"/>
    <w:multiLevelType w:val="hybridMultilevel"/>
    <w:tmpl w:val="DCC86E96"/>
    <w:lvl w:ilvl="0" w:tplc="4B0A56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C203117"/>
    <w:multiLevelType w:val="hybridMultilevel"/>
    <w:tmpl w:val="F3A0C2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5617BF"/>
    <w:multiLevelType w:val="hybridMultilevel"/>
    <w:tmpl w:val="C8526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F4532B"/>
    <w:multiLevelType w:val="hybridMultilevel"/>
    <w:tmpl w:val="C69252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C390D"/>
    <w:multiLevelType w:val="hybridMultilevel"/>
    <w:tmpl w:val="5ADAEDD8"/>
    <w:lvl w:ilvl="0" w:tplc="04884E50">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5D23FA"/>
    <w:multiLevelType w:val="hybridMultilevel"/>
    <w:tmpl w:val="7960E2EE"/>
    <w:lvl w:ilvl="0" w:tplc="CA4432E8">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A2E53A9"/>
    <w:multiLevelType w:val="hybridMultilevel"/>
    <w:tmpl w:val="3CDC1B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E8E2CE9"/>
    <w:multiLevelType w:val="hybridMultilevel"/>
    <w:tmpl w:val="342E3F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0">
    <w:nsid w:val="2F91035C"/>
    <w:multiLevelType w:val="hybridMultilevel"/>
    <w:tmpl w:val="20244C7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1">
    <w:nsid w:val="3A022720"/>
    <w:multiLevelType w:val="hybridMultilevel"/>
    <w:tmpl w:val="763C7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C34A17"/>
    <w:multiLevelType w:val="multilevel"/>
    <w:tmpl w:val="33A49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205B86"/>
    <w:multiLevelType w:val="hybridMultilevel"/>
    <w:tmpl w:val="00005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370472"/>
    <w:multiLevelType w:val="hybridMultilevel"/>
    <w:tmpl w:val="B7748C98"/>
    <w:lvl w:ilvl="0" w:tplc="9B2EB25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0B4643"/>
    <w:multiLevelType w:val="hybridMultilevel"/>
    <w:tmpl w:val="9AB6B31C"/>
    <w:lvl w:ilvl="0" w:tplc="8708DEF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4615C4"/>
    <w:multiLevelType w:val="hybridMultilevel"/>
    <w:tmpl w:val="C8526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9E76EE"/>
    <w:multiLevelType w:val="hybridMultilevel"/>
    <w:tmpl w:val="977CDEA2"/>
    <w:lvl w:ilvl="0" w:tplc="0409000F">
      <w:start w:val="1"/>
      <w:numFmt w:val="decimal"/>
      <w:lvlText w:val="%1."/>
      <w:lvlJc w:val="left"/>
      <w:pPr>
        <w:ind w:left="770" w:hanging="360"/>
      </w:p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18">
    <w:nsid w:val="54E04B01"/>
    <w:multiLevelType w:val="hybridMultilevel"/>
    <w:tmpl w:val="FEF0E08A"/>
    <w:lvl w:ilvl="0" w:tplc="8708DEF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B69101C"/>
    <w:multiLevelType w:val="hybridMultilevel"/>
    <w:tmpl w:val="C8526D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0EE4C69"/>
    <w:multiLevelType w:val="hybridMultilevel"/>
    <w:tmpl w:val="1A9C23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3337995"/>
    <w:multiLevelType w:val="hybridMultilevel"/>
    <w:tmpl w:val="4E14AF9E"/>
    <w:lvl w:ilvl="0" w:tplc="4A82ABD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397DFB"/>
    <w:multiLevelType w:val="multilevel"/>
    <w:tmpl w:val="D4EE4B7A"/>
    <w:lvl w:ilvl="0">
      <w:start w:val="1"/>
      <w:numFmt w:val="decimal"/>
      <w:lvlText w:val="%1."/>
      <w:lvlJc w:val="left"/>
      <w:pPr>
        <w:tabs>
          <w:tab w:val="decimal" w:pos="216"/>
        </w:tabs>
        <w:ind w:left="720"/>
      </w:pPr>
      <w:rPr>
        <w:rFonts w:ascii="Times New Roman" w:hAnsi="Times New Roman"/>
        <w:b/>
        <w:strike w:val="0"/>
        <w:color w:val="000000"/>
        <w:spacing w:val="-4"/>
        <w:w w:val="110"/>
        <w:sz w:val="19"/>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6DFD4582"/>
    <w:multiLevelType w:val="hybridMultilevel"/>
    <w:tmpl w:val="378A39A4"/>
    <w:lvl w:ilvl="0" w:tplc="50FADC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EA90DBE"/>
    <w:multiLevelType w:val="hybridMultilevel"/>
    <w:tmpl w:val="AD32FBE6"/>
    <w:lvl w:ilvl="0" w:tplc="04090001">
      <w:start w:val="1"/>
      <w:numFmt w:val="bullet"/>
      <w:lvlText w:val=""/>
      <w:lvlJc w:val="left"/>
      <w:pPr>
        <w:ind w:left="787" w:hanging="360"/>
      </w:pPr>
      <w:rPr>
        <w:rFonts w:ascii="Symbol" w:hAnsi="Symbol"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25">
    <w:nsid w:val="75756D4B"/>
    <w:multiLevelType w:val="hybridMultilevel"/>
    <w:tmpl w:val="EF9819C2"/>
    <w:lvl w:ilvl="0" w:tplc="957893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75B91472"/>
    <w:multiLevelType w:val="hybridMultilevel"/>
    <w:tmpl w:val="F22AD780"/>
    <w:lvl w:ilvl="0" w:tplc="8708DEF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
  </w:num>
  <w:num w:numId="3">
    <w:abstractNumId w:val="25"/>
  </w:num>
  <w:num w:numId="4">
    <w:abstractNumId w:val="14"/>
  </w:num>
  <w:num w:numId="5">
    <w:abstractNumId w:val="13"/>
  </w:num>
  <w:num w:numId="6">
    <w:abstractNumId w:val="0"/>
  </w:num>
  <w:num w:numId="7">
    <w:abstractNumId w:val="12"/>
  </w:num>
  <w:num w:numId="8">
    <w:abstractNumId w:val="22"/>
  </w:num>
  <w:num w:numId="9">
    <w:abstractNumId w:val="6"/>
  </w:num>
  <w:num w:numId="10">
    <w:abstractNumId w:val="8"/>
  </w:num>
  <w:num w:numId="11">
    <w:abstractNumId w:val="20"/>
  </w:num>
  <w:num w:numId="12">
    <w:abstractNumId w:val="5"/>
  </w:num>
  <w:num w:numId="13">
    <w:abstractNumId w:val="26"/>
  </w:num>
  <w:num w:numId="14">
    <w:abstractNumId w:val="23"/>
  </w:num>
  <w:num w:numId="15">
    <w:abstractNumId w:val="21"/>
  </w:num>
  <w:num w:numId="16">
    <w:abstractNumId w:val="15"/>
  </w:num>
  <w:num w:numId="17">
    <w:abstractNumId w:val="3"/>
  </w:num>
  <w:num w:numId="18">
    <w:abstractNumId w:val="11"/>
  </w:num>
  <w:num w:numId="19">
    <w:abstractNumId w:val="10"/>
  </w:num>
  <w:num w:numId="20">
    <w:abstractNumId w:val="17"/>
  </w:num>
  <w:num w:numId="21">
    <w:abstractNumId w:val="24"/>
  </w:num>
  <w:num w:numId="22">
    <w:abstractNumId w:val="19"/>
  </w:num>
  <w:num w:numId="23">
    <w:abstractNumId w:val="16"/>
  </w:num>
  <w:num w:numId="24">
    <w:abstractNumId w:val="4"/>
  </w:num>
  <w:num w:numId="25">
    <w:abstractNumId w:val="9"/>
  </w:num>
  <w:num w:numId="26">
    <w:abstractNumId w:val="7"/>
  </w:num>
  <w:num w:numId="2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017FC"/>
    <w:rsid w:val="00004DAD"/>
    <w:rsid w:val="00005023"/>
    <w:rsid w:val="00010777"/>
    <w:rsid w:val="00013E10"/>
    <w:rsid w:val="000150F7"/>
    <w:rsid w:val="000153E9"/>
    <w:rsid w:val="00022211"/>
    <w:rsid w:val="00025F2C"/>
    <w:rsid w:val="000260C7"/>
    <w:rsid w:val="0003444C"/>
    <w:rsid w:val="00035CFD"/>
    <w:rsid w:val="00037CC9"/>
    <w:rsid w:val="0004237D"/>
    <w:rsid w:val="00043170"/>
    <w:rsid w:val="00043B49"/>
    <w:rsid w:val="00060B15"/>
    <w:rsid w:val="00061BC6"/>
    <w:rsid w:val="00065A65"/>
    <w:rsid w:val="00070323"/>
    <w:rsid w:val="0007115F"/>
    <w:rsid w:val="00072F84"/>
    <w:rsid w:val="000830DB"/>
    <w:rsid w:val="00085976"/>
    <w:rsid w:val="000871DD"/>
    <w:rsid w:val="00090050"/>
    <w:rsid w:val="000A5ABF"/>
    <w:rsid w:val="000A6F45"/>
    <w:rsid w:val="000C7A9D"/>
    <w:rsid w:val="000D2336"/>
    <w:rsid w:val="000D59AB"/>
    <w:rsid w:val="000D6B79"/>
    <w:rsid w:val="000E172D"/>
    <w:rsid w:val="000E34FA"/>
    <w:rsid w:val="000E68B4"/>
    <w:rsid w:val="000F0FB0"/>
    <w:rsid w:val="000F4B99"/>
    <w:rsid w:val="00103DDB"/>
    <w:rsid w:val="00107459"/>
    <w:rsid w:val="00121B39"/>
    <w:rsid w:val="00122D63"/>
    <w:rsid w:val="00132969"/>
    <w:rsid w:val="00134C7E"/>
    <w:rsid w:val="001402A5"/>
    <w:rsid w:val="0014213F"/>
    <w:rsid w:val="001437A4"/>
    <w:rsid w:val="001508CC"/>
    <w:rsid w:val="001515A9"/>
    <w:rsid w:val="00153549"/>
    <w:rsid w:val="0016121D"/>
    <w:rsid w:val="00161783"/>
    <w:rsid w:val="00161D08"/>
    <w:rsid w:val="001629E7"/>
    <w:rsid w:val="00166261"/>
    <w:rsid w:val="001718B9"/>
    <w:rsid w:val="00171C7F"/>
    <w:rsid w:val="00172397"/>
    <w:rsid w:val="00175696"/>
    <w:rsid w:val="00176145"/>
    <w:rsid w:val="001811E7"/>
    <w:rsid w:val="001815D6"/>
    <w:rsid w:val="0019563F"/>
    <w:rsid w:val="001A6A40"/>
    <w:rsid w:val="001B1031"/>
    <w:rsid w:val="001C1FEF"/>
    <w:rsid w:val="001C70E5"/>
    <w:rsid w:val="001C7F88"/>
    <w:rsid w:val="001D00F2"/>
    <w:rsid w:val="001D2962"/>
    <w:rsid w:val="001D39D1"/>
    <w:rsid w:val="001D3A57"/>
    <w:rsid w:val="001D5570"/>
    <w:rsid w:val="001D5F8D"/>
    <w:rsid w:val="001D698B"/>
    <w:rsid w:val="001E025A"/>
    <w:rsid w:val="001F4743"/>
    <w:rsid w:val="001F55B5"/>
    <w:rsid w:val="002011C5"/>
    <w:rsid w:val="00210DB0"/>
    <w:rsid w:val="0021342F"/>
    <w:rsid w:val="002202E6"/>
    <w:rsid w:val="00221AFB"/>
    <w:rsid w:val="0022506C"/>
    <w:rsid w:val="002424E7"/>
    <w:rsid w:val="00243ED2"/>
    <w:rsid w:val="00252906"/>
    <w:rsid w:val="0025514A"/>
    <w:rsid w:val="002663AA"/>
    <w:rsid w:val="00281C71"/>
    <w:rsid w:val="00281F8B"/>
    <w:rsid w:val="00285E4B"/>
    <w:rsid w:val="0029210C"/>
    <w:rsid w:val="00293B8B"/>
    <w:rsid w:val="002969CA"/>
    <w:rsid w:val="002A17A5"/>
    <w:rsid w:val="002A6600"/>
    <w:rsid w:val="002A7BB0"/>
    <w:rsid w:val="002B0B50"/>
    <w:rsid w:val="002B12E9"/>
    <w:rsid w:val="002B4428"/>
    <w:rsid w:val="002C6AE0"/>
    <w:rsid w:val="002D538F"/>
    <w:rsid w:val="002E1E5D"/>
    <w:rsid w:val="002F2EDC"/>
    <w:rsid w:val="00301068"/>
    <w:rsid w:val="003017FC"/>
    <w:rsid w:val="0030476E"/>
    <w:rsid w:val="00305386"/>
    <w:rsid w:val="00307DE4"/>
    <w:rsid w:val="003116A2"/>
    <w:rsid w:val="003128FB"/>
    <w:rsid w:val="003161FA"/>
    <w:rsid w:val="0031669C"/>
    <w:rsid w:val="00316C22"/>
    <w:rsid w:val="003216AE"/>
    <w:rsid w:val="00330298"/>
    <w:rsid w:val="00330E40"/>
    <w:rsid w:val="00331F9C"/>
    <w:rsid w:val="0033448D"/>
    <w:rsid w:val="00335D8E"/>
    <w:rsid w:val="00340154"/>
    <w:rsid w:val="00341439"/>
    <w:rsid w:val="003418AC"/>
    <w:rsid w:val="00343334"/>
    <w:rsid w:val="00345C71"/>
    <w:rsid w:val="00355542"/>
    <w:rsid w:val="003571AE"/>
    <w:rsid w:val="00357220"/>
    <w:rsid w:val="00360A89"/>
    <w:rsid w:val="00361501"/>
    <w:rsid w:val="00363DFE"/>
    <w:rsid w:val="003666D8"/>
    <w:rsid w:val="00372365"/>
    <w:rsid w:val="0037504D"/>
    <w:rsid w:val="00376665"/>
    <w:rsid w:val="003869FE"/>
    <w:rsid w:val="003877CE"/>
    <w:rsid w:val="00393BC4"/>
    <w:rsid w:val="0039485A"/>
    <w:rsid w:val="0039488D"/>
    <w:rsid w:val="0039608A"/>
    <w:rsid w:val="003A6BCF"/>
    <w:rsid w:val="003B34BF"/>
    <w:rsid w:val="003C071A"/>
    <w:rsid w:val="003C3E1D"/>
    <w:rsid w:val="003C6A1F"/>
    <w:rsid w:val="003D14D4"/>
    <w:rsid w:val="003E185E"/>
    <w:rsid w:val="003E2470"/>
    <w:rsid w:val="003E62B4"/>
    <w:rsid w:val="003F4EFB"/>
    <w:rsid w:val="003F5BA5"/>
    <w:rsid w:val="003F690B"/>
    <w:rsid w:val="0041581C"/>
    <w:rsid w:val="00421B56"/>
    <w:rsid w:val="004234CE"/>
    <w:rsid w:val="00425F44"/>
    <w:rsid w:val="00426C08"/>
    <w:rsid w:val="00433DE3"/>
    <w:rsid w:val="00433F96"/>
    <w:rsid w:val="004341B3"/>
    <w:rsid w:val="0043494F"/>
    <w:rsid w:val="00436923"/>
    <w:rsid w:val="004375B1"/>
    <w:rsid w:val="00440998"/>
    <w:rsid w:val="00440F63"/>
    <w:rsid w:val="0044312E"/>
    <w:rsid w:val="00445363"/>
    <w:rsid w:val="00454993"/>
    <w:rsid w:val="00460066"/>
    <w:rsid w:val="004602BD"/>
    <w:rsid w:val="004633A3"/>
    <w:rsid w:val="00464D7C"/>
    <w:rsid w:val="004667A7"/>
    <w:rsid w:val="004734C3"/>
    <w:rsid w:val="00481DCA"/>
    <w:rsid w:val="00484029"/>
    <w:rsid w:val="004912CA"/>
    <w:rsid w:val="00496F50"/>
    <w:rsid w:val="004A08A7"/>
    <w:rsid w:val="004A62EF"/>
    <w:rsid w:val="004B5385"/>
    <w:rsid w:val="004B7479"/>
    <w:rsid w:val="004C2C80"/>
    <w:rsid w:val="004D0642"/>
    <w:rsid w:val="004D1426"/>
    <w:rsid w:val="004E7588"/>
    <w:rsid w:val="004F1F9A"/>
    <w:rsid w:val="004F252F"/>
    <w:rsid w:val="004F79DE"/>
    <w:rsid w:val="00512041"/>
    <w:rsid w:val="00514E4F"/>
    <w:rsid w:val="00520A33"/>
    <w:rsid w:val="005210C2"/>
    <w:rsid w:val="00524489"/>
    <w:rsid w:val="005262F3"/>
    <w:rsid w:val="005302C7"/>
    <w:rsid w:val="00530B78"/>
    <w:rsid w:val="005328B5"/>
    <w:rsid w:val="00533A17"/>
    <w:rsid w:val="005421BD"/>
    <w:rsid w:val="005444F2"/>
    <w:rsid w:val="00545DA4"/>
    <w:rsid w:val="00551F42"/>
    <w:rsid w:val="0056619D"/>
    <w:rsid w:val="0057130E"/>
    <w:rsid w:val="00573EBD"/>
    <w:rsid w:val="00575124"/>
    <w:rsid w:val="00582F02"/>
    <w:rsid w:val="00585434"/>
    <w:rsid w:val="00585957"/>
    <w:rsid w:val="00585B95"/>
    <w:rsid w:val="0059174C"/>
    <w:rsid w:val="005924E2"/>
    <w:rsid w:val="00592CBA"/>
    <w:rsid w:val="00595BF1"/>
    <w:rsid w:val="00596987"/>
    <w:rsid w:val="005A56EF"/>
    <w:rsid w:val="005A6C40"/>
    <w:rsid w:val="005B0003"/>
    <w:rsid w:val="005B2C30"/>
    <w:rsid w:val="005C0046"/>
    <w:rsid w:val="005C2CFB"/>
    <w:rsid w:val="005C385E"/>
    <w:rsid w:val="005C6048"/>
    <w:rsid w:val="005C63A0"/>
    <w:rsid w:val="005D3BA0"/>
    <w:rsid w:val="005D59D8"/>
    <w:rsid w:val="005E4684"/>
    <w:rsid w:val="005E50AB"/>
    <w:rsid w:val="005E7244"/>
    <w:rsid w:val="005E75CE"/>
    <w:rsid w:val="005F0F8B"/>
    <w:rsid w:val="005F26E2"/>
    <w:rsid w:val="00601762"/>
    <w:rsid w:val="0060238D"/>
    <w:rsid w:val="00603202"/>
    <w:rsid w:val="00604D5C"/>
    <w:rsid w:val="00605797"/>
    <w:rsid w:val="00610452"/>
    <w:rsid w:val="0061225A"/>
    <w:rsid w:val="00617230"/>
    <w:rsid w:val="00617852"/>
    <w:rsid w:val="00621ACA"/>
    <w:rsid w:val="006317CD"/>
    <w:rsid w:val="0063223B"/>
    <w:rsid w:val="006412EC"/>
    <w:rsid w:val="006465C5"/>
    <w:rsid w:val="00647C67"/>
    <w:rsid w:val="00652790"/>
    <w:rsid w:val="00656DE0"/>
    <w:rsid w:val="00661A3C"/>
    <w:rsid w:val="006629F7"/>
    <w:rsid w:val="0066488D"/>
    <w:rsid w:val="00665260"/>
    <w:rsid w:val="00670808"/>
    <w:rsid w:val="006770A9"/>
    <w:rsid w:val="00680D59"/>
    <w:rsid w:val="006867EC"/>
    <w:rsid w:val="00693F7F"/>
    <w:rsid w:val="00695DA3"/>
    <w:rsid w:val="006A0507"/>
    <w:rsid w:val="006A5B46"/>
    <w:rsid w:val="006A71B3"/>
    <w:rsid w:val="006B091E"/>
    <w:rsid w:val="006B1803"/>
    <w:rsid w:val="006B648B"/>
    <w:rsid w:val="006B6AD6"/>
    <w:rsid w:val="006C1A42"/>
    <w:rsid w:val="006C3F4C"/>
    <w:rsid w:val="006C615F"/>
    <w:rsid w:val="006D723F"/>
    <w:rsid w:val="006E0C17"/>
    <w:rsid w:val="006E2946"/>
    <w:rsid w:val="006E665E"/>
    <w:rsid w:val="006F318F"/>
    <w:rsid w:val="006F3573"/>
    <w:rsid w:val="006F3955"/>
    <w:rsid w:val="006F4E09"/>
    <w:rsid w:val="00701594"/>
    <w:rsid w:val="007071D0"/>
    <w:rsid w:val="007166D3"/>
    <w:rsid w:val="007176F3"/>
    <w:rsid w:val="007203B5"/>
    <w:rsid w:val="00721BCF"/>
    <w:rsid w:val="007226C6"/>
    <w:rsid w:val="00724616"/>
    <w:rsid w:val="007369DA"/>
    <w:rsid w:val="007443CD"/>
    <w:rsid w:val="00745C00"/>
    <w:rsid w:val="0076069E"/>
    <w:rsid w:val="007611C4"/>
    <w:rsid w:val="00764116"/>
    <w:rsid w:val="0077529F"/>
    <w:rsid w:val="00781E3C"/>
    <w:rsid w:val="007840EE"/>
    <w:rsid w:val="0079219E"/>
    <w:rsid w:val="00794425"/>
    <w:rsid w:val="007959B0"/>
    <w:rsid w:val="007962F5"/>
    <w:rsid w:val="00797C09"/>
    <w:rsid w:val="007A140C"/>
    <w:rsid w:val="007A4AA6"/>
    <w:rsid w:val="007A5039"/>
    <w:rsid w:val="007A5F5B"/>
    <w:rsid w:val="007C0AB7"/>
    <w:rsid w:val="007C0B34"/>
    <w:rsid w:val="007D06E3"/>
    <w:rsid w:val="007D2071"/>
    <w:rsid w:val="007D2A3E"/>
    <w:rsid w:val="007D317F"/>
    <w:rsid w:val="007D32D9"/>
    <w:rsid w:val="007D7FAE"/>
    <w:rsid w:val="007E2801"/>
    <w:rsid w:val="007E32B8"/>
    <w:rsid w:val="007E46BC"/>
    <w:rsid w:val="007F0044"/>
    <w:rsid w:val="007F03FD"/>
    <w:rsid w:val="007F0A5E"/>
    <w:rsid w:val="007F4B5A"/>
    <w:rsid w:val="0080358E"/>
    <w:rsid w:val="008100BD"/>
    <w:rsid w:val="00816C51"/>
    <w:rsid w:val="0082023A"/>
    <w:rsid w:val="008257C4"/>
    <w:rsid w:val="00825CA5"/>
    <w:rsid w:val="00826103"/>
    <w:rsid w:val="00833A45"/>
    <w:rsid w:val="00834C03"/>
    <w:rsid w:val="00837958"/>
    <w:rsid w:val="00854C67"/>
    <w:rsid w:val="00855438"/>
    <w:rsid w:val="00857799"/>
    <w:rsid w:val="0086233B"/>
    <w:rsid w:val="00864137"/>
    <w:rsid w:val="0086617D"/>
    <w:rsid w:val="00867C9B"/>
    <w:rsid w:val="00867E41"/>
    <w:rsid w:val="00872BB9"/>
    <w:rsid w:val="00877BFB"/>
    <w:rsid w:val="00890E2D"/>
    <w:rsid w:val="008954D3"/>
    <w:rsid w:val="008A2448"/>
    <w:rsid w:val="008A6130"/>
    <w:rsid w:val="008C0CC5"/>
    <w:rsid w:val="008C14B2"/>
    <w:rsid w:val="008D1170"/>
    <w:rsid w:val="008D4340"/>
    <w:rsid w:val="008D5EB3"/>
    <w:rsid w:val="008E0F83"/>
    <w:rsid w:val="008E3D25"/>
    <w:rsid w:val="008E6F3F"/>
    <w:rsid w:val="008F55BE"/>
    <w:rsid w:val="008F5708"/>
    <w:rsid w:val="009025B6"/>
    <w:rsid w:val="00903367"/>
    <w:rsid w:val="009066A5"/>
    <w:rsid w:val="00907183"/>
    <w:rsid w:val="00910655"/>
    <w:rsid w:val="00911E02"/>
    <w:rsid w:val="0092105A"/>
    <w:rsid w:val="009215E9"/>
    <w:rsid w:val="00925C29"/>
    <w:rsid w:val="00927FEB"/>
    <w:rsid w:val="0093333B"/>
    <w:rsid w:val="00936A0D"/>
    <w:rsid w:val="0094034B"/>
    <w:rsid w:val="00941DBB"/>
    <w:rsid w:val="00950037"/>
    <w:rsid w:val="00950D1B"/>
    <w:rsid w:val="00951D86"/>
    <w:rsid w:val="0095426C"/>
    <w:rsid w:val="00956E4B"/>
    <w:rsid w:val="00962DA5"/>
    <w:rsid w:val="009650FC"/>
    <w:rsid w:val="009720B7"/>
    <w:rsid w:val="00973776"/>
    <w:rsid w:val="00973D0D"/>
    <w:rsid w:val="009830D0"/>
    <w:rsid w:val="00984EED"/>
    <w:rsid w:val="00985ACA"/>
    <w:rsid w:val="00987924"/>
    <w:rsid w:val="009A4015"/>
    <w:rsid w:val="009A613F"/>
    <w:rsid w:val="009B175E"/>
    <w:rsid w:val="009B1C21"/>
    <w:rsid w:val="009B22DD"/>
    <w:rsid w:val="009C1FFE"/>
    <w:rsid w:val="009C47F8"/>
    <w:rsid w:val="009C6529"/>
    <w:rsid w:val="009C76CF"/>
    <w:rsid w:val="009D0732"/>
    <w:rsid w:val="009D0AA2"/>
    <w:rsid w:val="009D11E0"/>
    <w:rsid w:val="009D2A3D"/>
    <w:rsid w:val="009D6C75"/>
    <w:rsid w:val="009E1068"/>
    <w:rsid w:val="009E4F6B"/>
    <w:rsid w:val="00A00340"/>
    <w:rsid w:val="00A00AC5"/>
    <w:rsid w:val="00A00C14"/>
    <w:rsid w:val="00A067F6"/>
    <w:rsid w:val="00A102B4"/>
    <w:rsid w:val="00A169FA"/>
    <w:rsid w:val="00A23D18"/>
    <w:rsid w:val="00A30801"/>
    <w:rsid w:val="00A40071"/>
    <w:rsid w:val="00A46E33"/>
    <w:rsid w:val="00A53B1E"/>
    <w:rsid w:val="00A57D03"/>
    <w:rsid w:val="00A60F57"/>
    <w:rsid w:val="00A63EAC"/>
    <w:rsid w:val="00A640A8"/>
    <w:rsid w:val="00A65848"/>
    <w:rsid w:val="00A659D1"/>
    <w:rsid w:val="00A71325"/>
    <w:rsid w:val="00A71687"/>
    <w:rsid w:val="00A72FA0"/>
    <w:rsid w:val="00A74C08"/>
    <w:rsid w:val="00A8148A"/>
    <w:rsid w:val="00A8787B"/>
    <w:rsid w:val="00A903C9"/>
    <w:rsid w:val="00A92E15"/>
    <w:rsid w:val="00AC3F16"/>
    <w:rsid w:val="00AD534F"/>
    <w:rsid w:val="00AE5E19"/>
    <w:rsid w:val="00AF24B9"/>
    <w:rsid w:val="00B06E28"/>
    <w:rsid w:val="00B07404"/>
    <w:rsid w:val="00B17D32"/>
    <w:rsid w:val="00B17F84"/>
    <w:rsid w:val="00B202AE"/>
    <w:rsid w:val="00B266B1"/>
    <w:rsid w:val="00B30A3C"/>
    <w:rsid w:val="00B3100F"/>
    <w:rsid w:val="00B34A40"/>
    <w:rsid w:val="00B34E29"/>
    <w:rsid w:val="00B35210"/>
    <w:rsid w:val="00B66B39"/>
    <w:rsid w:val="00B67D22"/>
    <w:rsid w:val="00B72749"/>
    <w:rsid w:val="00B747B3"/>
    <w:rsid w:val="00B74847"/>
    <w:rsid w:val="00B75736"/>
    <w:rsid w:val="00B76408"/>
    <w:rsid w:val="00B76448"/>
    <w:rsid w:val="00B86E63"/>
    <w:rsid w:val="00BA3E18"/>
    <w:rsid w:val="00BA5D1A"/>
    <w:rsid w:val="00BA5E31"/>
    <w:rsid w:val="00BA6CFF"/>
    <w:rsid w:val="00BA7E79"/>
    <w:rsid w:val="00BB3F73"/>
    <w:rsid w:val="00BC4388"/>
    <w:rsid w:val="00BD1FCA"/>
    <w:rsid w:val="00BE088B"/>
    <w:rsid w:val="00BE3681"/>
    <w:rsid w:val="00BF4091"/>
    <w:rsid w:val="00BF5AE5"/>
    <w:rsid w:val="00BF6B94"/>
    <w:rsid w:val="00C03971"/>
    <w:rsid w:val="00C11628"/>
    <w:rsid w:val="00C15877"/>
    <w:rsid w:val="00C2198C"/>
    <w:rsid w:val="00C24E1E"/>
    <w:rsid w:val="00C32806"/>
    <w:rsid w:val="00C32FF5"/>
    <w:rsid w:val="00C36530"/>
    <w:rsid w:val="00C40004"/>
    <w:rsid w:val="00C4649A"/>
    <w:rsid w:val="00C53948"/>
    <w:rsid w:val="00C62A40"/>
    <w:rsid w:val="00C63CC4"/>
    <w:rsid w:val="00C64254"/>
    <w:rsid w:val="00C645FD"/>
    <w:rsid w:val="00C6490F"/>
    <w:rsid w:val="00C65222"/>
    <w:rsid w:val="00C67510"/>
    <w:rsid w:val="00C865E5"/>
    <w:rsid w:val="00C926C0"/>
    <w:rsid w:val="00C941A1"/>
    <w:rsid w:val="00CB43C9"/>
    <w:rsid w:val="00CB6692"/>
    <w:rsid w:val="00CC0573"/>
    <w:rsid w:val="00CD0EC2"/>
    <w:rsid w:val="00CD3945"/>
    <w:rsid w:val="00CD4992"/>
    <w:rsid w:val="00CD54B9"/>
    <w:rsid w:val="00CE539A"/>
    <w:rsid w:val="00CF3969"/>
    <w:rsid w:val="00CF5EE2"/>
    <w:rsid w:val="00CF74D7"/>
    <w:rsid w:val="00CF7C2C"/>
    <w:rsid w:val="00D00E41"/>
    <w:rsid w:val="00D02144"/>
    <w:rsid w:val="00D026DF"/>
    <w:rsid w:val="00D05162"/>
    <w:rsid w:val="00D06C63"/>
    <w:rsid w:val="00D075F3"/>
    <w:rsid w:val="00D106E4"/>
    <w:rsid w:val="00D11F2B"/>
    <w:rsid w:val="00D11FD1"/>
    <w:rsid w:val="00D14F5F"/>
    <w:rsid w:val="00D16397"/>
    <w:rsid w:val="00D21E03"/>
    <w:rsid w:val="00D222A0"/>
    <w:rsid w:val="00D3008B"/>
    <w:rsid w:val="00D33380"/>
    <w:rsid w:val="00D37B9D"/>
    <w:rsid w:val="00D41CB8"/>
    <w:rsid w:val="00D43263"/>
    <w:rsid w:val="00D61247"/>
    <w:rsid w:val="00D61E78"/>
    <w:rsid w:val="00D66DD2"/>
    <w:rsid w:val="00D7075F"/>
    <w:rsid w:val="00D81EC9"/>
    <w:rsid w:val="00D82B88"/>
    <w:rsid w:val="00D84862"/>
    <w:rsid w:val="00D84A16"/>
    <w:rsid w:val="00D8534C"/>
    <w:rsid w:val="00D85C42"/>
    <w:rsid w:val="00D919DC"/>
    <w:rsid w:val="00D91CEA"/>
    <w:rsid w:val="00D9320F"/>
    <w:rsid w:val="00D97C13"/>
    <w:rsid w:val="00DA5E91"/>
    <w:rsid w:val="00DA71AC"/>
    <w:rsid w:val="00DA7A9B"/>
    <w:rsid w:val="00DB51A4"/>
    <w:rsid w:val="00DC170C"/>
    <w:rsid w:val="00DC1A39"/>
    <w:rsid w:val="00DC3393"/>
    <w:rsid w:val="00DC7714"/>
    <w:rsid w:val="00DC79B1"/>
    <w:rsid w:val="00DC7A61"/>
    <w:rsid w:val="00DC7ADE"/>
    <w:rsid w:val="00DD4CD8"/>
    <w:rsid w:val="00DD70A3"/>
    <w:rsid w:val="00DE3A41"/>
    <w:rsid w:val="00DF5050"/>
    <w:rsid w:val="00DF5B62"/>
    <w:rsid w:val="00DF62FA"/>
    <w:rsid w:val="00E02052"/>
    <w:rsid w:val="00E0250E"/>
    <w:rsid w:val="00E042D1"/>
    <w:rsid w:val="00E05275"/>
    <w:rsid w:val="00E052D3"/>
    <w:rsid w:val="00E120DD"/>
    <w:rsid w:val="00E135F4"/>
    <w:rsid w:val="00E15434"/>
    <w:rsid w:val="00E22ACA"/>
    <w:rsid w:val="00E27246"/>
    <w:rsid w:val="00E30755"/>
    <w:rsid w:val="00E32AE3"/>
    <w:rsid w:val="00E33980"/>
    <w:rsid w:val="00E41E1A"/>
    <w:rsid w:val="00E420B1"/>
    <w:rsid w:val="00E51A71"/>
    <w:rsid w:val="00E53AE7"/>
    <w:rsid w:val="00E60CDB"/>
    <w:rsid w:val="00E62C6F"/>
    <w:rsid w:val="00E64CD3"/>
    <w:rsid w:val="00E715B0"/>
    <w:rsid w:val="00E733F5"/>
    <w:rsid w:val="00E80519"/>
    <w:rsid w:val="00E81174"/>
    <w:rsid w:val="00E824DB"/>
    <w:rsid w:val="00E82619"/>
    <w:rsid w:val="00E8639A"/>
    <w:rsid w:val="00E91EC0"/>
    <w:rsid w:val="00E923AD"/>
    <w:rsid w:val="00E94516"/>
    <w:rsid w:val="00EA3390"/>
    <w:rsid w:val="00EA733A"/>
    <w:rsid w:val="00EB5DA1"/>
    <w:rsid w:val="00EC253F"/>
    <w:rsid w:val="00EC6BEB"/>
    <w:rsid w:val="00EC729F"/>
    <w:rsid w:val="00EE3F25"/>
    <w:rsid w:val="00EF0BD4"/>
    <w:rsid w:val="00F10343"/>
    <w:rsid w:val="00F11063"/>
    <w:rsid w:val="00F11913"/>
    <w:rsid w:val="00F12F78"/>
    <w:rsid w:val="00F15B94"/>
    <w:rsid w:val="00F22B2B"/>
    <w:rsid w:val="00F26CA8"/>
    <w:rsid w:val="00F3550B"/>
    <w:rsid w:val="00F43D60"/>
    <w:rsid w:val="00F4428A"/>
    <w:rsid w:val="00F45707"/>
    <w:rsid w:val="00F46C5B"/>
    <w:rsid w:val="00F52684"/>
    <w:rsid w:val="00F66DCC"/>
    <w:rsid w:val="00F719E4"/>
    <w:rsid w:val="00F73337"/>
    <w:rsid w:val="00F83F4E"/>
    <w:rsid w:val="00F91B6B"/>
    <w:rsid w:val="00FA0439"/>
    <w:rsid w:val="00FC4023"/>
    <w:rsid w:val="00FC4367"/>
    <w:rsid w:val="00FC4769"/>
    <w:rsid w:val="00FC5E26"/>
    <w:rsid w:val="00FD1AAA"/>
    <w:rsid w:val="00FD3A8C"/>
    <w:rsid w:val="00FD3F52"/>
    <w:rsid w:val="00FD43D1"/>
    <w:rsid w:val="00FD48EB"/>
    <w:rsid w:val="00FD7EC9"/>
    <w:rsid w:val="00FE24A7"/>
    <w:rsid w:val="00FE2C6E"/>
    <w:rsid w:val="00FE4819"/>
    <w:rsid w:val="00FE513D"/>
    <w:rsid w:val="00FF15C2"/>
    <w:rsid w:val="00FF2844"/>
    <w:rsid w:val="00FF739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7A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E724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5E7244"/>
    <w:pPr>
      <w:ind w:left="720"/>
      <w:contextualSpacing/>
    </w:pPr>
  </w:style>
  <w:style w:type="paragraph" w:styleId="BalloonText">
    <w:name w:val="Balloon Text"/>
    <w:basedOn w:val="Normal"/>
    <w:link w:val="BalloonTextChar"/>
    <w:uiPriority w:val="99"/>
    <w:semiHidden/>
    <w:unhideWhenUsed/>
    <w:rsid w:val="00293B8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3B8B"/>
    <w:rPr>
      <w:rFonts w:ascii="Tahoma" w:hAnsi="Tahoma" w:cs="Tahoma"/>
      <w:sz w:val="16"/>
      <w:szCs w:val="16"/>
    </w:rPr>
  </w:style>
  <w:style w:type="table" w:styleId="TableGrid">
    <w:name w:val="Table Grid"/>
    <w:basedOn w:val="TableNormal"/>
    <w:uiPriority w:val="59"/>
    <w:rsid w:val="007A5F5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FD3F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F52"/>
  </w:style>
  <w:style w:type="paragraph" w:styleId="Footer">
    <w:name w:val="footer"/>
    <w:basedOn w:val="Normal"/>
    <w:link w:val="FooterChar"/>
    <w:uiPriority w:val="99"/>
    <w:unhideWhenUsed/>
    <w:qFormat/>
    <w:rsid w:val="00FD3F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F52"/>
  </w:style>
  <w:style w:type="paragraph" w:styleId="NoSpacing">
    <w:name w:val="No Spacing"/>
    <w:uiPriority w:val="1"/>
    <w:qFormat/>
    <w:rsid w:val="009D0AA2"/>
    <w:pPr>
      <w:spacing w:after="0" w:line="240" w:lineRule="auto"/>
    </w:pPr>
  </w:style>
  <w:style w:type="character" w:customStyle="1" w:styleId="apple-converted-space">
    <w:name w:val="apple-converted-space"/>
    <w:basedOn w:val="DefaultParagraphFont"/>
    <w:rsid w:val="004633A3"/>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chart" Target="charts/chart2.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0.jpeg"/><Relationship Id="rId10" Type="http://schemas.openxmlformats.org/officeDocument/2006/relationships/header" Target="header2.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image" Target="media/image9.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21444386710832994"/>
          <c:y val="0.16743991426723906"/>
          <c:w val="0.72739229489440582"/>
          <c:h val="0.78173036941428631"/>
        </c:manualLayout>
      </c:layout>
      <c:bar3DChart>
        <c:barDir val="col"/>
        <c:grouping val="clustered"/>
        <c:ser>
          <c:idx val="0"/>
          <c:order val="0"/>
          <c:tx>
            <c:strRef>
              <c:f>Sheet1!$B$1</c:f>
              <c:strCache>
                <c:ptCount val="1"/>
                <c:pt idx="0">
                  <c:v>RECTANGLE</c:v>
                </c:pt>
              </c:strCache>
            </c:strRef>
          </c:tx>
          <c:cat>
            <c:strRef>
              <c:f>Sheet1!$A$2</c:f>
              <c:strCache>
                <c:ptCount val="1"/>
                <c:pt idx="0">
                  <c:v>Category 1</c:v>
                </c:pt>
              </c:strCache>
            </c:strRef>
          </c:cat>
          <c:val>
            <c:numRef>
              <c:f>Sheet1!$B$2</c:f>
              <c:numCache>
                <c:formatCode>General</c:formatCode>
                <c:ptCount val="1"/>
                <c:pt idx="0">
                  <c:v>4250</c:v>
                </c:pt>
              </c:numCache>
            </c:numRef>
          </c:val>
        </c:ser>
        <c:ser>
          <c:idx val="1"/>
          <c:order val="1"/>
          <c:tx>
            <c:strRef>
              <c:f>Sheet1!$C$1</c:f>
              <c:strCache>
                <c:ptCount val="1"/>
                <c:pt idx="0">
                  <c:v>DIAPHRAGM DISCONT.</c:v>
                </c:pt>
              </c:strCache>
            </c:strRef>
          </c:tx>
          <c:cat>
            <c:strRef>
              <c:f>Sheet1!$A$2</c:f>
              <c:strCache>
                <c:ptCount val="1"/>
                <c:pt idx="0">
                  <c:v>Category 1</c:v>
                </c:pt>
              </c:strCache>
            </c:strRef>
          </c:cat>
          <c:val>
            <c:numRef>
              <c:f>Sheet1!$C$2</c:f>
              <c:numCache>
                <c:formatCode>General</c:formatCode>
                <c:ptCount val="1"/>
                <c:pt idx="0">
                  <c:v>3950</c:v>
                </c:pt>
              </c:numCache>
            </c:numRef>
          </c:val>
        </c:ser>
        <c:ser>
          <c:idx val="2"/>
          <c:order val="2"/>
          <c:tx>
            <c:strRef>
              <c:f>Sheet1!$D$1</c:f>
              <c:strCache>
                <c:ptCount val="1"/>
                <c:pt idx="0">
                  <c:v>Y-SHAPE</c:v>
                </c:pt>
              </c:strCache>
            </c:strRef>
          </c:tx>
          <c:cat>
            <c:strRef>
              <c:f>Sheet1!$A$2</c:f>
              <c:strCache>
                <c:ptCount val="1"/>
                <c:pt idx="0">
                  <c:v>Category 1</c:v>
                </c:pt>
              </c:strCache>
            </c:strRef>
          </c:cat>
          <c:val>
            <c:numRef>
              <c:f>Sheet1!$D$2</c:f>
              <c:numCache>
                <c:formatCode>General</c:formatCode>
                <c:ptCount val="1"/>
                <c:pt idx="0">
                  <c:v>1280</c:v>
                </c:pt>
              </c:numCache>
            </c:numRef>
          </c:val>
        </c:ser>
        <c:gapWidth val="210"/>
        <c:shape val="box"/>
        <c:axId val="87108992"/>
        <c:axId val="87741568"/>
        <c:axId val="0"/>
      </c:bar3DChart>
      <c:catAx>
        <c:axId val="87108992"/>
        <c:scaling>
          <c:orientation val="minMax"/>
        </c:scaling>
        <c:delete val="1"/>
        <c:axPos val="b"/>
        <c:tickLblPos val="none"/>
        <c:crossAx val="87741568"/>
        <c:crosses val="autoZero"/>
        <c:auto val="1"/>
        <c:lblAlgn val="ctr"/>
        <c:lblOffset val="100"/>
      </c:catAx>
      <c:valAx>
        <c:axId val="87741568"/>
        <c:scaling>
          <c:orientation val="minMax"/>
        </c:scaling>
        <c:axPos val="l"/>
        <c:numFmt formatCode="General" sourceLinked="1"/>
        <c:tickLblPos val="nextTo"/>
        <c:txPr>
          <a:bodyPr/>
          <a:lstStyle/>
          <a:p>
            <a:pPr>
              <a:defRPr lang="en-US"/>
            </a:pPr>
            <a:endParaRPr lang="en-US"/>
          </a:p>
        </c:txPr>
        <c:crossAx val="87108992"/>
        <c:crosses val="autoZero"/>
        <c:crossBetween val="between"/>
      </c:valAx>
    </c:plotArea>
    <c:legend>
      <c:legendPos val="t"/>
      <c:layout>
        <c:manualLayout>
          <c:xMode val="edge"/>
          <c:yMode val="edge"/>
          <c:x val="0"/>
          <c:y val="0"/>
          <c:w val="1"/>
          <c:h val="0.32811210844092581"/>
        </c:manualLayout>
      </c:layout>
      <c:overlay val="1"/>
      <c:txPr>
        <a:bodyPr/>
        <a:lstStyle/>
        <a:p>
          <a:pPr>
            <a:defRPr lang="en-US" sz="1200" baseline="2000"/>
          </a:pPr>
          <a:endParaRPr lang="en-U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000176283934648"/>
          <c:y val="0.14967437134874267"/>
          <c:w val="0.8257966075136155"/>
          <c:h val="0.66723765980865291"/>
        </c:manualLayout>
      </c:layout>
      <c:lineChart>
        <c:grouping val="standard"/>
        <c:ser>
          <c:idx val="0"/>
          <c:order val="0"/>
          <c:tx>
            <c:strRef>
              <c:f>Sheet1!$B$1</c:f>
              <c:strCache>
                <c:ptCount val="1"/>
                <c:pt idx="0">
                  <c:v>RECTANGLE</c:v>
                </c:pt>
              </c:strCache>
            </c:strRef>
          </c:tx>
          <c:cat>
            <c:strRef>
              <c:f>Sheet1!$A$2:$A$12</c:f>
              <c:strCache>
                <c:ptCount val="11"/>
                <c:pt idx="0">
                  <c:v>STORY10   </c:v>
                </c:pt>
                <c:pt idx="1">
                  <c:v>STORY9  </c:v>
                </c:pt>
                <c:pt idx="2">
                  <c:v>STORY8   </c:v>
                </c:pt>
                <c:pt idx="3">
                  <c:v>STORY7   </c:v>
                </c:pt>
                <c:pt idx="4">
                  <c:v>STORY6   </c:v>
                </c:pt>
                <c:pt idx="5">
                  <c:v>STORY5  </c:v>
                </c:pt>
                <c:pt idx="6">
                  <c:v>STORY4   </c:v>
                </c:pt>
                <c:pt idx="7">
                  <c:v>STORY3  </c:v>
                </c:pt>
                <c:pt idx="8">
                  <c:v>STORY2  </c:v>
                </c:pt>
                <c:pt idx="9">
                  <c:v>STORY1   </c:v>
                </c:pt>
                <c:pt idx="10">
                  <c:v>BASE </c:v>
                </c:pt>
              </c:strCache>
            </c:strRef>
          </c:cat>
          <c:val>
            <c:numRef>
              <c:f>Sheet1!$B$2:$B$12</c:f>
              <c:numCache>
                <c:formatCode>General</c:formatCode>
                <c:ptCount val="11"/>
                <c:pt idx="0">
                  <c:v>3.39E-2</c:v>
                </c:pt>
                <c:pt idx="1">
                  <c:v>3.2500000000000001E-2</c:v>
                </c:pt>
                <c:pt idx="2">
                  <c:v>3.0300000000000001E-2</c:v>
                </c:pt>
                <c:pt idx="3">
                  <c:v>2.7300000000000001E-2</c:v>
                </c:pt>
                <c:pt idx="4">
                  <c:v>2.3800000000000002E-2</c:v>
                </c:pt>
                <c:pt idx="5">
                  <c:v>1.9800000000000192E-2</c:v>
                </c:pt>
                <c:pt idx="6">
                  <c:v>1.5500000000000081E-2</c:v>
                </c:pt>
                <c:pt idx="7">
                  <c:v>1.0999999999999998E-2</c:v>
                </c:pt>
                <c:pt idx="8">
                  <c:v>6.5000000000000483E-3</c:v>
                </c:pt>
                <c:pt idx="9">
                  <c:v>2.3999999999999998E-3</c:v>
                </c:pt>
                <c:pt idx="10">
                  <c:v>0</c:v>
                </c:pt>
              </c:numCache>
            </c:numRef>
          </c:val>
        </c:ser>
        <c:ser>
          <c:idx val="1"/>
          <c:order val="1"/>
          <c:tx>
            <c:strRef>
              <c:f>Sheet1!$C$1</c:f>
              <c:strCache>
                <c:ptCount val="1"/>
                <c:pt idx="0">
                  <c:v>DIAPHRAGM DISCONT.</c:v>
                </c:pt>
              </c:strCache>
            </c:strRef>
          </c:tx>
          <c:cat>
            <c:strRef>
              <c:f>Sheet1!$A$2:$A$12</c:f>
              <c:strCache>
                <c:ptCount val="11"/>
                <c:pt idx="0">
                  <c:v>STORY10   </c:v>
                </c:pt>
                <c:pt idx="1">
                  <c:v>STORY9  </c:v>
                </c:pt>
                <c:pt idx="2">
                  <c:v>STORY8   </c:v>
                </c:pt>
                <c:pt idx="3">
                  <c:v>STORY7   </c:v>
                </c:pt>
                <c:pt idx="4">
                  <c:v>STORY6   </c:v>
                </c:pt>
                <c:pt idx="5">
                  <c:v>STORY5  </c:v>
                </c:pt>
                <c:pt idx="6">
                  <c:v>STORY4   </c:v>
                </c:pt>
                <c:pt idx="7">
                  <c:v>STORY3  </c:v>
                </c:pt>
                <c:pt idx="8">
                  <c:v>STORY2  </c:v>
                </c:pt>
                <c:pt idx="9">
                  <c:v>STORY1   </c:v>
                </c:pt>
                <c:pt idx="10">
                  <c:v>BASE </c:v>
                </c:pt>
              </c:strCache>
            </c:strRef>
          </c:cat>
          <c:val>
            <c:numRef>
              <c:f>Sheet1!$C$2:$C$12</c:f>
              <c:numCache>
                <c:formatCode>General</c:formatCode>
                <c:ptCount val="11"/>
                <c:pt idx="0">
                  <c:v>0.33150000000000296</c:v>
                </c:pt>
                <c:pt idx="1">
                  <c:v>0.3175000000000025</c:v>
                </c:pt>
                <c:pt idx="2">
                  <c:v>0.29570000000000002</c:v>
                </c:pt>
                <c:pt idx="3">
                  <c:v>0.2666</c:v>
                </c:pt>
                <c:pt idx="4">
                  <c:v>0.23180000000000001</c:v>
                </c:pt>
                <c:pt idx="5">
                  <c:v>0.19259999999999999</c:v>
                </c:pt>
                <c:pt idx="6">
                  <c:v>0.15050000000000024</c:v>
                </c:pt>
                <c:pt idx="7">
                  <c:v>0.10680000000000002</c:v>
                </c:pt>
                <c:pt idx="8">
                  <c:v>6.3200000000000006E-2</c:v>
                </c:pt>
                <c:pt idx="9">
                  <c:v>2.3400000000000001E-2</c:v>
                </c:pt>
                <c:pt idx="10">
                  <c:v>0</c:v>
                </c:pt>
              </c:numCache>
            </c:numRef>
          </c:val>
        </c:ser>
        <c:ser>
          <c:idx val="2"/>
          <c:order val="2"/>
          <c:tx>
            <c:strRef>
              <c:f>Sheet1!$D$1</c:f>
              <c:strCache>
                <c:ptCount val="1"/>
                <c:pt idx="0">
                  <c:v>Y-SHAPE</c:v>
                </c:pt>
              </c:strCache>
            </c:strRef>
          </c:tx>
          <c:cat>
            <c:strRef>
              <c:f>Sheet1!$A$2:$A$12</c:f>
              <c:strCache>
                <c:ptCount val="11"/>
                <c:pt idx="0">
                  <c:v>STORY10   </c:v>
                </c:pt>
                <c:pt idx="1">
                  <c:v>STORY9  </c:v>
                </c:pt>
                <c:pt idx="2">
                  <c:v>STORY8   </c:v>
                </c:pt>
                <c:pt idx="3">
                  <c:v>STORY7   </c:v>
                </c:pt>
                <c:pt idx="4">
                  <c:v>STORY6   </c:v>
                </c:pt>
                <c:pt idx="5">
                  <c:v>STORY5  </c:v>
                </c:pt>
                <c:pt idx="6">
                  <c:v>STORY4   </c:v>
                </c:pt>
                <c:pt idx="7">
                  <c:v>STORY3  </c:v>
                </c:pt>
                <c:pt idx="8">
                  <c:v>STORY2  </c:v>
                </c:pt>
                <c:pt idx="9">
                  <c:v>STORY1   </c:v>
                </c:pt>
                <c:pt idx="10">
                  <c:v>BASE </c:v>
                </c:pt>
              </c:strCache>
            </c:strRef>
          </c:cat>
          <c:val>
            <c:numRef>
              <c:f>Sheet1!$D$2:$D$12</c:f>
              <c:numCache>
                <c:formatCode>General</c:formatCode>
                <c:ptCount val="11"/>
                <c:pt idx="0">
                  <c:v>1.9099999999999999E-2</c:v>
                </c:pt>
                <c:pt idx="1">
                  <c:v>1.8200000000000063E-2</c:v>
                </c:pt>
                <c:pt idx="2">
                  <c:v>1.6799999999999999E-2</c:v>
                </c:pt>
                <c:pt idx="3">
                  <c:v>1.5100000000000021E-2</c:v>
                </c:pt>
                <c:pt idx="4">
                  <c:v>1.3100000000000021E-2</c:v>
                </c:pt>
                <c:pt idx="5">
                  <c:v>1.0800000000000021E-2</c:v>
                </c:pt>
                <c:pt idx="6">
                  <c:v>8.4000000000000047E-3</c:v>
                </c:pt>
                <c:pt idx="7">
                  <c:v>5.9000000000000528E-3</c:v>
                </c:pt>
                <c:pt idx="8">
                  <c:v>3.5000000000000248E-3</c:v>
                </c:pt>
                <c:pt idx="9">
                  <c:v>1.1999999999999999E-3</c:v>
                </c:pt>
                <c:pt idx="10">
                  <c:v>0</c:v>
                </c:pt>
              </c:numCache>
            </c:numRef>
          </c:val>
        </c:ser>
        <c:marker val="1"/>
        <c:axId val="120485760"/>
        <c:axId val="120487296"/>
      </c:lineChart>
      <c:catAx>
        <c:axId val="120485760"/>
        <c:scaling>
          <c:orientation val="maxMin"/>
        </c:scaling>
        <c:axPos val="b"/>
        <c:majorTickMark val="in"/>
        <c:tickLblPos val="nextTo"/>
        <c:txPr>
          <a:bodyPr/>
          <a:lstStyle/>
          <a:p>
            <a:pPr>
              <a:defRPr lang="en-US" sz="800" baseline="0">
                <a:latin typeface="Times New Roman" pitchFamily="18" charset="0"/>
                <a:cs typeface="Times New Roman" pitchFamily="18" charset="0"/>
              </a:defRPr>
            </a:pPr>
            <a:endParaRPr lang="en-US"/>
          </a:p>
        </c:txPr>
        <c:crossAx val="120487296"/>
        <c:crosses val="autoZero"/>
        <c:auto val="1"/>
        <c:lblAlgn val="ctr"/>
        <c:lblOffset val="100"/>
        <c:tickMarkSkip val="10"/>
      </c:catAx>
      <c:valAx>
        <c:axId val="120487296"/>
        <c:scaling>
          <c:orientation val="minMax"/>
        </c:scaling>
        <c:axPos val="r"/>
        <c:majorGridlines/>
        <c:numFmt formatCode="General" sourceLinked="1"/>
        <c:majorTickMark val="none"/>
        <c:tickLblPos val="high"/>
        <c:txPr>
          <a:bodyPr/>
          <a:lstStyle/>
          <a:p>
            <a:pPr>
              <a:defRPr lang="en-US"/>
            </a:pPr>
            <a:endParaRPr lang="en-US"/>
          </a:p>
        </c:txPr>
        <c:crossAx val="120485760"/>
        <c:crosses val="autoZero"/>
        <c:crossBetween val="between"/>
      </c:valAx>
      <c:spPr>
        <a:noFill/>
        <a:ln>
          <a:noFill/>
        </a:ln>
        <a:effectLst>
          <a:outerShdw blurRad="50800" dist="50800" dir="5400000" algn="ctr" rotWithShape="0">
            <a:srgbClr val="000000">
              <a:alpha val="87000"/>
            </a:srgbClr>
          </a:outerShdw>
        </a:effectLst>
      </c:spPr>
    </c:plotArea>
    <c:legend>
      <c:legendPos val="t"/>
      <c:legendEntry>
        <c:idx val="0"/>
        <c:txPr>
          <a:bodyPr/>
          <a:lstStyle/>
          <a:p>
            <a:pPr>
              <a:defRPr lang="en-US" sz="1000" strike="noStrike" baseline="4000">
                <a:latin typeface="Times New Roman" pitchFamily="18" charset="0"/>
              </a:defRPr>
            </a:pPr>
            <a:endParaRPr lang="en-US"/>
          </a:p>
        </c:txPr>
      </c:legendEntry>
      <c:legendEntry>
        <c:idx val="2"/>
        <c:txPr>
          <a:bodyPr/>
          <a:lstStyle/>
          <a:p>
            <a:pPr>
              <a:defRPr lang="en-US" sz="1000" strike="noStrike" baseline="4000">
                <a:latin typeface="Times New Roman" pitchFamily="18" charset="0"/>
              </a:defRPr>
            </a:pPr>
            <a:endParaRPr lang="en-US"/>
          </a:p>
        </c:txPr>
      </c:legendEntry>
      <c:legendEntry>
        <c:idx val="1"/>
        <c:txPr>
          <a:bodyPr/>
          <a:lstStyle/>
          <a:p>
            <a:pPr>
              <a:defRPr lang="en-US" sz="1000" strike="noStrike" baseline="4000">
                <a:latin typeface="Times New Roman" pitchFamily="18" charset="0"/>
              </a:defRPr>
            </a:pPr>
            <a:endParaRPr lang="en-US"/>
          </a:p>
        </c:txPr>
      </c:legendEntry>
      <c:layout>
        <c:manualLayout>
          <c:xMode val="edge"/>
          <c:yMode val="edge"/>
          <c:x val="0"/>
          <c:y val="0"/>
          <c:w val="1"/>
          <c:h val="0.14782795698924731"/>
        </c:manualLayout>
      </c:layout>
      <c:overlay val="1"/>
      <c:txPr>
        <a:bodyPr/>
        <a:lstStyle/>
        <a:p>
          <a:pPr>
            <a:defRPr lang="en-US" sz="1000" strike="noStrike" baseline="4000">
              <a:latin typeface="Times New Roman" pitchFamily="18" charset="0"/>
            </a:defRPr>
          </a:pPr>
          <a:endParaRPr lang="en-U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8C357D-2D90-4919-B6C0-38088D38A0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3598</Words>
  <Characters>20509</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24059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SUDHIR IOSR</cp:lastModifiedBy>
  <cp:revision>48</cp:revision>
  <dcterms:created xsi:type="dcterms:W3CDTF">2018-06-23T07:22:00Z</dcterms:created>
  <dcterms:modified xsi:type="dcterms:W3CDTF">2018-08-20T10:31:00Z</dcterms:modified>
</cp:coreProperties>
</file>